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39" w:rsidRPr="00E424C2" w:rsidRDefault="006D1739" w:rsidP="00615B18">
      <w:pPr>
        <w:spacing w:before="120"/>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на документы отредактировано" style="position:absolute;left:0;text-align:left;margin-left:214.45pt;margin-top:6.25pt;width:55.6pt;height:68.05pt;z-index:251658240;visibility:visible">
            <v:imagedata r:id="rId7" o:title=""/>
          </v:shape>
        </w:pict>
      </w:r>
    </w:p>
    <w:p w:rsidR="006D1739" w:rsidRPr="00E424C2" w:rsidRDefault="006D1739" w:rsidP="00615B18">
      <w:pPr>
        <w:spacing w:before="120"/>
        <w:jc w:val="center"/>
        <w:rPr>
          <w:b/>
        </w:rPr>
      </w:pPr>
    </w:p>
    <w:p w:rsidR="006D1739" w:rsidRPr="00E424C2" w:rsidRDefault="006D1739" w:rsidP="00615B18">
      <w:pPr>
        <w:spacing w:before="120"/>
        <w:jc w:val="center"/>
        <w:rPr>
          <w:b/>
        </w:rPr>
      </w:pPr>
    </w:p>
    <w:p w:rsidR="006D1739" w:rsidRPr="00E424C2" w:rsidRDefault="006D1739" w:rsidP="00615B18">
      <w:pPr>
        <w:spacing w:before="120"/>
        <w:jc w:val="center"/>
        <w:rPr>
          <w:b/>
        </w:rPr>
      </w:pPr>
    </w:p>
    <w:p w:rsidR="006D1739" w:rsidRDefault="006D1739" w:rsidP="00615B18">
      <w:pPr>
        <w:spacing w:before="120"/>
        <w:jc w:val="center"/>
        <w:rPr>
          <w:b/>
        </w:rPr>
      </w:pPr>
      <w:r w:rsidRPr="00E424C2">
        <w:rPr>
          <w:b/>
        </w:rPr>
        <w:t xml:space="preserve">РЕВИЗИОННАЯ КОМИССИЯ </w:t>
      </w:r>
    </w:p>
    <w:p w:rsidR="006D1739" w:rsidRPr="00E424C2" w:rsidRDefault="006D1739" w:rsidP="00615B18">
      <w:pPr>
        <w:jc w:val="center"/>
      </w:pPr>
      <w:r w:rsidRPr="00E424C2">
        <w:rPr>
          <w:b/>
        </w:rPr>
        <w:t>КАРГАТСКОГО РАЙОНА</w:t>
      </w:r>
      <w:r>
        <w:rPr>
          <w:b/>
        </w:rPr>
        <w:t xml:space="preserve"> </w:t>
      </w:r>
      <w:r w:rsidRPr="00E424C2">
        <w:rPr>
          <w:b/>
        </w:rPr>
        <w:t>НОВОСИБИРСКОЙ ОБЛАСТИ</w:t>
      </w:r>
    </w:p>
    <w:p w:rsidR="006D1739" w:rsidRPr="00E424C2" w:rsidRDefault="006D1739" w:rsidP="00615B18">
      <w:pPr>
        <w:pStyle w:val="Caption"/>
        <w:ind w:firstLine="0"/>
        <w:rPr>
          <w:sz w:val="24"/>
          <w:szCs w:val="24"/>
        </w:rPr>
      </w:pPr>
    </w:p>
    <w:p w:rsidR="006D1739" w:rsidRPr="00E424C2" w:rsidRDefault="006D1739" w:rsidP="00615B18">
      <w:pPr>
        <w:pStyle w:val="Caption"/>
        <w:ind w:firstLine="0"/>
        <w:rPr>
          <w:sz w:val="24"/>
          <w:szCs w:val="24"/>
        </w:rPr>
      </w:pPr>
      <w:r w:rsidRPr="00E424C2">
        <w:rPr>
          <w:sz w:val="24"/>
          <w:szCs w:val="24"/>
        </w:rPr>
        <w:t>Экспертное заключение</w:t>
      </w:r>
    </w:p>
    <w:p w:rsidR="006D1739" w:rsidRPr="00E424C2" w:rsidRDefault="006D1739" w:rsidP="00615B18">
      <w:pPr>
        <w:pStyle w:val="Caption"/>
        <w:ind w:firstLine="0"/>
        <w:rPr>
          <w:sz w:val="24"/>
          <w:szCs w:val="24"/>
        </w:rPr>
      </w:pPr>
      <w:r w:rsidRPr="00E424C2">
        <w:rPr>
          <w:sz w:val="24"/>
          <w:szCs w:val="24"/>
        </w:rPr>
        <w:t>по результатам внешней проверки годового отчёта</w:t>
      </w:r>
      <w:r>
        <w:rPr>
          <w:sz w:val="24"/>
          <w:szCs w:val="24"/>
        </w:rPr>
        <w:t xml:space="preserve"> </w:t>
      </w:r>
    </w:p>
    <w:p w:rsidR="006D1739" w:rsidRPr="00E424C2" w:rsidRDefault="006D1739" w:rsidP="00615B18">
      <w:pPr>
        <w:pStyle w:val="Caption"/>
        <w:ind w:firstLine="0"/>
        <w:rPr>
          <w:sz w:val="24"/>
          <w:szCs w:val="24"/>
        </w:rPr>
      </w:pPr>
      <w:r w:rsidRPr="00E424C2">
        <w:rPr>
          <w:sz w:val="24"/>
          <w:szCs w:val="24"/>
        </w:rPr>
        <w:t xml:space="preserve"> об исполнении бюджета города Каргата за </w:t>
      </w:r>
      <w:r>
        <w:rPr>
          <w:sz w:val="24"/>
          <w:szCs w:val="24"/>
        </w:rPr>
        <w:t>2014</w:t>
      </w:r>
      <w:r w:rsidRPr="00E424C2">
        <w:rPr>
          <w:sz w:val="24"/>
          <w:szCs w:val="24"/>
        </w:rPr>
        <w:t xml:space="preserve"> год</w:t>
      </w:r>
    </w:p>
    <w:p w:rsidR="006D1739" w:rsidRPr="00E424C2" w:rsidRDefault="006D1739" w:rsidP="00615B18">
      <w:pPr>
        <w:pStyle w:val="Caption"/>
        <w:ind w:firstLine="0"/>
        <w:rPr>
          <w:b w:val="0"/>
          <w:sz w:val="24"/>
          <w:szCs w:val="24"/>
        </w:rPr>
      </w:pPr>
      <w:r w:rsidRPr="00E424C2">
        <w:rPr>
          <w:sz w:val="24"/>
          <w:szCs w:val="24"/>
        </w:rPr>
        <w:t xml:space="preserve"> </w:t>
      </w:r>
    </w:p>
    <w:p w:rsidR="006D1739" w:rsidRPr="00E424C2" w:rsidRDefault="006D1739" w:rsidP="00615B18">
      <w:pPr>
        <w:pStyle w:val="Caption"/>
        <w:ind w:firstLine="567"/>
        <w:jc w:val="both"/>
        <w:rPr>
          <w:b w:val="0"/>
          <w:sz w:val="24"/>
          <w:szCs w:val="24"/>
        </w:rPr>
      </w:pPr>
      <w:r w:rsidRPr="00E424C2">
        <w:rPr>
          <w:b w:val="0"/>
          <w:sz w:val="24"/>
          <w:szCs w:val="24"/>
        </w:rPr>
        <w:t>г. Каргат</w:t>
      </w:r>
      <w:r w:rsidRPr="00E424C2">
        <w:rPr>
          <w:b w:val="0"/>
          <w:sz w:val="24"/>
          <w:szCs w:val="24"/>
        </w:rPr>
        <w:tab/>
      </w:r>
      <w:r w:rsidRPr="00E424C2">
        <w:rPr>
          <w:b w:val="0"/>
          <w:sz w:val="24"/>
          <w:szCs w:val="24"/>
        </w:rPr>
        <w:tab/>
      </w:r>
      <w:r w:rsidRPr="00E424C2">
        <w:rPr>
          <w:b w:val="0"/>
          <w:sz w:val="24"/>
          <w:szCs w:val="24"/>
        </w:rPr>
        <w:tab/>
      </w:r>
      <w:r w:rsidRPr="00E424C2">
        <w:rPr>
          <w:b w:val="0"/>
          <w:sz w:val="24"/>
          <w:szCs w:val="24"/>
        </w:rPr>
        <w:tab/>
      </w:r>
      <w:r w:rsidRPr="00E424C2">
        <w:rPr>
          <w:b w:val="0"/>
          <w:sz w:val="24"/>
          <w:szCs w:val="24"/>
        </w:rPr>
        <w:tab/>
      </w:r>
      <w:r w:rsidRPr="00E424C2">
        <w:rPr>
          <w:b w:val="0"/>
          <w:sz w:val="24"/>
          <w:szCs w:val="24"/>
        </w:rPr>
        <w:tab/>
      </w:r>
      <w:r w:rsidRPr="00E424C2">
        <w:rPr>
          <w:b w:val="0"/>
          <w:sz w:val="24"/>
          <w:szCs w:val="24"/>
        </w:rPr>
        <w:tab/>
      </w:r>
      <w:r w:rsidRPr="00E424C2">
        <w:rPr>
          <w:b w:val="0"/>
          <w:sz w:val="24"/>
          <w:szCs w:val="24"/>
        </w:rPr>
        <w:tab/>
        <w:t xml:space="preserve">        </w:t>
      </w:r>
      <w:r>
        <w:rPr>
          <w:b w:val="0"/>
          <w:sz w:val="24"/>
          <w:szCs w:val="24"/>
        </w:rPr>
        <w:tab/>
      </w:r>
      <w:r>
        <w:rPr>
          <w:b w:val="0"/>
          <w:sz w:val="24"/>
          <w:szCs w:val="24"/>
        </w:rPr>
        <w:tab/>
        <w:t>30.04.2015</w:t>
      </w:r>
    </w:p>
    <w:p w:rsidR="006D1739" w:rsidRPr="00E424C2" w:rsidRDefault="006D1739" w:rsidP="00615B18">
      <w:pPr>
        <w:pStyle w:val="Caption"/>
        <w:ind w:firstLine="0"/>
        <w:jc w:val="both"/>
        <w:rPr>
          <w:sz w:val="24"/>
          <w:szCs w:val="24"/>
        </w:rPr>
      </w:pPr>
    </w:p>
    <w:p w:rsidR="006D1739" w:rsidRPr="0029403D" w:rsidRDefault="006D1739" w:rsidP="00615B18">
      <w:pPr>
        <w:pStyle w:val="BodyText"/>
        <w:spacing w:after="0"/>
        <w:ind w:firstLine="567"/>
        <w:jc w:val="both"/>
      </w:pPr>
      <w:r w:rsidRPr="0029403D">
        <w:t xml:space="preserve">Экспертное заключение Ревизионной комиссии Каргатского района по результатам внешней проверки годового отчёта об исполнении бюджета </w:t>
      </w:r>
      <w:r w:rsidRPr="00E424C2">
        <w:t>города Каргата</w:t>
      </w:r>
      <w:r w:rsidRPr="0029403D">
        <w:t xml:space="preserve"> за </w:t>
      </w:r>
      <w:r>
        <w:t>2014</w:t>
      </w:r>
      <w:r w:rsidRPr="0029403D">
        <w:t xml:space="preserve"> год (д</w:t>
      </w:r>
      <w:r w:rsidRPr="0029403D">
        <w:t>а</w:t>
      </w:r>
      <w:r w:rsidRPr="0029403D">
        <w:t xml:space="preserve">лее – отчёт об исполнении местного бюджета за </w:t>
      </w:r>
      <w:r>
        <w:t>2014</w:t>
      </w:r>
      <w:r w:rsidRPr="0029403D">
        <w:t xml:space="preserve"> </w:t>
      </w:r>
      <w:r>
        <w:t>год) подготовлено в соответствие</w:t>
      </w:r>
      <w:r w:rsidRPr="0029403D">
        <w:t xml:space="preserve"> </w:t>
      </w:r>
      <w:r>
        <w:t>ст</w:t>
      </w:r>
      <w:r>
        <w:t>а</w:t>
      </w:r>
      <w:r>
        <w:t>тье 264.4</w:t>
      </w:r>
      <w:r w:rsidRPr="00A64B99">
        <w:t xml:space="preserve"> Бюджетн</w:t>
      </w:r>
      <w:r>
        <w:t>ого</w:t>
      </w:r>
      <w:r w:rsidRPr="00A64B99">
        <w:t xml:space="preserve"> кодекс</w:t>
      </w:r>
      <w:r>
        <w:t>а</w:t>
      </w:r>
      <w:r w:rsidRPr="00A64B99">
        <w:t xml:space="preserve"> </w:t>
      </w:r>
      <w:r w:rsidRPr="0029403D">
        <w:t xml:space="preserve">Российской Федерации (далее – БК РФ), </w:t>
      </w:r>
      <w:r>
        <w:t xml:space="preserve">статье 26 </w:t>
      </w:r>
      <w:r w:rsidRPr="00A64B99">
        <w:t>Положени</w:t>
      </w:r>
      <w:r>
        <w:t>я</w:t>
      </w:r>
      <w:r w:rsidRPr="0029403D">
        <w:t xml:space="preserve"> о бюджетном процессе</w:t>
      </w:r>
      <w:r>
        <w:t xml:space="preserve"> в городе Каргате</w:t>
      </w:r>
      <w:r w:rsidRPr="0029403D">
        <w:t xml:space="preserve"> Каргатского района</w:t>
      </w:r>
      <w:r>
        <w:t xml:space="preserve">, </w:t>
      </w:r>
      <w:r w:rsidRPr="00A64B99">
        <w:t>утверждённ</w:t>
      </w:r>
      <w:r>
        <w:t>ого</w:t>
      </w:r>
      <w:r w:rsidRPr="00A64B99">
        <w:t xml:space="preserve"> решением С</w:t>
      </w:r>
      <w:r w:rsidRPr="00A64B99">
        <w:t>о</w:t>
      </w:r>
      <w:r w:rsidRPr="00A64B99">
        <w:t xml:space="preserve">вета депутатов </w:t>
      </w:r>
      <w:r w:rsidRPr="00E424C2">
        <w:t>города Каргата</w:t>
      </w:r>
      <w:r w:rsidRPr="0029403D">
        <w:t xml:space="preserve"> </w:t>
      </w:r>
      <w:r w:rsidRPr="00A64B99">
        <w:t xml:space="preserve">Каргатского района Новосибирской области от </w:t>
      </w:r>
      <w:r>
        <w:t>25.07.2013</w:t>
      </w:r>
      <w:r w:rsidRPr="00A64B99">
        <w:t xml:space="preserve"> № 2</w:t>
      </w:r>
      <w:r>
        <w:t>52</w:t>
      </w:r>
      <w:r w:rsidRPr="0029403D">
        <w:t xml:space="preserve"> (далее – Положение о бюджетном процессе)</w:t>
      </w:r>
      <w:r>
        <w:t xml:space="preserve">, пункту 3 статьи 4 </w:t>
      </w:r>
      <w:r w:rsidRPr="00A64B99">
        <w:t>Положени</w:t>
      </w:r>
      <w:r>
        <w:t>я</w:t>
      </w:r>
      <w:r w:rsidRPr="00A64B99">
        <w:t xml:space="preserve"> о Ревизио</w:t>
      </w:r>
      <w:r w:rsidRPr="00A64B99">
        <w:t>н</w:t>
      </w:r>
      <w:r w:rsidRPr="00A64B99">
        <w:t>ной комиссии Каргатского района Новосибирской области, утверждённ</w:t>
      </w:r>
      <w:r>
        <w:t>ого решением</w:t>
      </w:r>
      <w:r w:rsidRPr="00A64B99">
        <w:t xml:space="preserve"> 14 се</w:t>
      </w:r>
      <w:r w:rsidRPr="00A64B99">
        <w:t>с</w:t>
      </w:r>
      <w:r w:rsidRPr="00A64B99">
        <w:t>сии</w:t>
      </w:r>
      <w:r>
        <w:t xml:space="preserve"> 2 созыва</w:t>
      </w:r>
      <w:r w:rsidRPr="00A64B99">
        <w:t xml:space="preserve"> Совета</w:t>
      </w:r>
      <w:r>
        <w:t xml:space="preserve"> д</w:t>
      </w:r>
      <w:r w:rsidRPr="00A64B99">
        <w:t>епутатов Каргатского района Новосибирской</w:t>
      </w:r>
      <w:r>
        <w:t xml:space="preserve"> </w:t>
      </w:r>
      <w:r w:rsidRPr="00A64B99">
        <w:t>области от 23</w:t>
      </w:r>
      <w:r>
        <w:t>.11.2012 № 157, пункту 1 Соглашения о передаче полномочий ревизионной комиссии Каргатского ра</w:t>
      </w:r>
      <w:r>
        <w:t>й</w:t>
      </w:r>
      <w:r>
        <w:t xml:space="preserve">она от </w:t>
      </w:r>
      <w:r w:rsidRPr="00BF1713">
        <w:t>14.03.</w:t>
      </w:r>
      <w:r>
        <w:t>2014</w:t>
      </w:r>
      <w:r w:rsidRPr="00BF1713">
        <w:t>,</w:t>
      </w:r>
      <w:r w:rsidRPr="00A64B99">
        <w:t xml:space="preserve"> </w:t>
      </w:r>
      <w:r>
        <w:t xml:space="preserve">пункту 12 Плана работы </w:t>
      </w:r>
      <w:r w:rsidRPr="00A64B99">
        <w:t>Ревизионной комиссии Каргатского района</w:t>
      </w:r>
      <w:r>
        <w:t xml:space="preserve"> на 2015 год</w:t>
      </w:r>
      <w:r w:rsidRPr="00A64B99">
        <w:t>.</w:t>
      </w:r>
    </w:p>
    <w:p w:rsidR="006D1739" w:rsidRPr="0029403D" w:rsidRDefault="006D1739" w:rsidP="00615B18">
      <w:pPr>
        <w:spacing w:before="60"/>
        <w:ind w:firstLine="567"/>
        <w:jc w:val="both"/>
      </w:pPr>
      <w:r w:rsidRPr="0029403D">
        <w:t xml:space="preserve">Отчёт об исполнении местного бюджета за </w:t>
      </w:r>
      <w:r>
        <w:t>2014</w:t>
      </w:r>
      <w:r w:rsidRPr="0029403D">
        <w:t xml:space="preserve"> год с пояснительной запиской и д</w:t>
      </w:r>
      <w:r w:rsidRPr="0029403D">
        <w:t>о</w:t>
      </w:r>
      <w:r w:rsidRPr="0029403D">
        <w:t xml:space="preserve">полнительными материалами поступил в Ревизионную комиссию в срок, установленный </w:t>
      </w:r>
      <w:r>
        <w:t xml:space="preserve">пунктом 3 статьи </w:t>
      </w:r>
      <w:r w:rsidRPr="0029403D">
        <w:t>264.4 БК РФ.</w:t>
      </w:r>
    </w:p>
    <w:p w:rsidR="006D1739" w:rsidRPr="0029403D" w:rsidRDefault="006D1739" w:rsidP="00615B18">
      <w:pPr>
        <w:spacing w:before="60"/>
        <w:ind w:firstLine="567"/>
        <w:jc w:val="both"/>
      </w:pPr>
      <w:r w:rsidRPr="0029403D">
        <w:t>В соответствие пункту 1 статьи 264.4 БК РФ:</w:t>
      </w:r>
    </w:p>
    <w:p w:rsidR="006D1739" w:rsidRPr="003A4E21" w:rsidRDefault="006D1739" w:rsidP="00615B18">
      <w:pPr>
        <w:autoSpaceDE w:val="0"/>
        <w:autoSpaceDN w:val="0"/>
        <w:adjustRightInd w:val="0"/>
        <w:spacing w:before="40" w:after="60"/>
        <w:ind w:firstLine="567"/>
        <w:jc w:val="both"/>
        <w:rPr>
          <w:i/>
          <w:sz w:val="20"/>
          <w:szCs w:val="20"/>
        </w:rPr>
      </w:pPr>
      <w:r w:rsidRPr="003A4E21">
        <w:rPr>
          <w:i/>
          <w:sz w:val="20"/>
          <w:szCs w:val="20"/>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D1739" w:rsidRDefault="006D1739" w:rsidP="00615B18">
      <w:pPr>
        <w:autoSpaceDE w:val="0"/>
        <w:autoSpaceDN w:val="0"/>
        <w:adjustRightInd w:val="0"/>
        <w:ind w:firstLine="567"/>
        <w:jc w:val="both"/>
      </w:pPr>
      <w:r w:rsidRPr="0029403D">
        <w:t xml:space="preserve">В </w:t>
      </w:r>
      <w:r>
        <w:t>соответствие</w:t>
      </w:r>
      <w:r w:rsidRPr="0029403D">
        <w:t xml:space="preserve"> пункт</w:t>
      </w:r>
      <w:r>
        <w:t>у</w:t>
      </w:r>
      <w:r w:rsidRPr="0029403D">
        <w:t xml:space="preserve"> 3 статьи 264.1 БК РФ предоставлена </w:t>
      </w:r>
      <w:r>
        <w:t>необходимая</w:t>
      </w:r>
      <w:r w:rsidRPr="0029403D">
        <w:t xml:space="preserve"> бюджетная отчётность</w:t>
      </w:r>
      <w:r>
        <w:t>.</w:t>
      </w:r>
    </w:p>
    <w:p w:rsidR="006D1739" w:rsidRPr="00E424C2" w:rsidRDefault="006D1739" w:rsidP="00615B18">
      <w:pPr>
        <w:pStyle w:val="BodyText"/>
        <w:spacing w:before="180" w:after="0"/>
        <w:jc w:val="center"/>
        <w:rPr>
          <w:b/>
        </w:rPr>
      </w:pPr>
      <w:r w:rsidRPr="00E424C2">
        <w:rPr>
          <w:b/>
        </w:rPr>
        <w:t>1. Социально-экономическое развитие города Каргата</w:t>
      </w:r>
    </w:p>
    <w:p w:rsidR="006D1739" w:rsidRPr="00E424C2" w:rsidRDefault="006D1739" w:rsidP="00615B18">
      <w:pPr>
        <w:spacing w:before="60"/>
        <w:ind w:firstLine="567"/>
        <w:jc w:val="both"/>
      </w:pPr>
      <w:r w:rsidRPr="00E424C2">
        <w:t>В Ревизионную комиссию представлены:</w:t>
      </w:r>
    </w:p>
    <w:p w:rsidR="006D1739" w:rsidRDefault="006D1739" w:rsidP="00615B18">
      <w:pPr>
        <w:pStyle w:val="ListParagraph"/>
        <w:numPr>
          <w:ilvl w:val="0"/>
          <w:numId w:val="26"/>
        </w:numPr>
        <w:spacing w:before="20"/>
        <w:ind w:left="567" w:hanging="210"/>
        <w:jc w:val="both"/>
      </w:pPr>
      <w:r w:rsidRPr="00FC3921">
        <w:rPr>
          <w:bCs/>
        </w:rPr>
        <w:t xml:space="preserve">План социально-экономического развития </w:t>
      </w:r>
      <w:r w:rsidRPr="00E424C2">
        <w:t>города Каргата</w:t>
      </w:r>
      <w:r w:rsidRPr="00FC3921">
        <w:rPr>
          <w:bCs/>
        </w:rPr>
        <w:t xml:space="preserve"> на </w:t>
      </w:r>
      <w:r>
        <w:rPr>
          <w:bCs/>
        </w:rPr>
        <w:t>2014</w:t>
      </w:r>
      <w:r w:rsidRPr="00FC3921">
        <w:rPr>
          <w:bCs/>
        </w:rPr>
        <w:t xml:space="preserve"> год, </w:t>
      </w:r>
      <w:r>
        <w:rPr>
          <w:bCs/>
        </w:rPr>
        <w:t>п</w:t>
      </w:r>
      <w:r>
        <w:t>риоритетными направлениями развития поселения являются:</w:t>
      </w:r>
    </w:p>
    <w:p w:rsidR="006D1739" w:rsidRDefault="006D1739" w:rsidP="00615B18">
      <w:pPr>
        <w:spacing w:before="20"/>
        <w:ind w:firstLine="567"/>
        <w:jc w:val="both"/>
      </w:pPr>
      <w:r>
        <w:t>- жилищно-коммунальное хозяйство;</w:t>
      </w:r>
    </w:p>
    <w:p w:rsidR="006D1739" w:rsidRDefault="006D1739" w:rsidP="00615B18">
      <w:pPr>
        <w:spacing w:before="20"/>
        <w:ind w:firstLine="567"/>
        <w:jc w:val="both"/>
      </w:pPr>
      <w:r>
        <w:t>- благоустройство;</w:t>
      </w:r>
    </w:p>
    <w:p w:rsidR="006D1739" w:rsidRDefault="006D1739" w:rsidP="00615B18">
      <w:pPr>
        <w:spacing w:before="20"/>
        <w:ind w:firstLine="567"/>
        <w:jc w:val="both"/>
      </w:pPr>
      <w:r>
        <w:t>- поддержка деятельности учреждений культуры;</w:t>
      </w:r>
    </w:p>
    <w:p w:rsidR="006D1739" w:rsidRPr="00E424C2" w:rsidRDefault="006D1739" w:rsidP="00615B18">
      <w:pPr>
        <w:numPr>
          <w:ilvl w:val="0"/>
          <w:numId w:val="14"/>
        </w:numPr>
        <w:tabs>
          <w:tab w:val="clear" w:pos="720"/>
          <w:tab w:val="num" w:pos="567"/>
        </w:tabs>
        <w:ind w:left="567" w:hanging="207"/>
        <w:jc w:val="both"/>
        <w:rPr>
          <w:bCs/>
        </w:rPr>
      </w:pPr>
      <w:r w:rsidRPr="00E424C2">
        <w:rPr>
          <w:bCs/>
        </w:rPr>
        <w:t xml:space="preserve">Предварительные итоги за </w:t>
      </w:r>
      <w:r>
        <w:rPr>
          <w:bCs/>
        </w:rPr>
        <w:t>2013</w:t>
      </w:r>
      <w:r w:rsidRPr="00E424C2">
        <w:rPr>
          <w:bCs/>
        </w:rPr>
        <w:t xml:space="preserve"> и прогноз на </w:t>
      </w:r>
      <w:r>
        <w:rPr>
          <w:bCs/>
        </w:rPr>
        <w:t>2014</w:t>
      </w:r>
      <w:r w:rsidRPr="00E424C2">
        <w:rPr>
          <w:bCs/>
        </w:rPr>
        <w:t xml:space="preserve"> год показателей социально-экономического развития </w:t>
      </w:r>
      <w:r w:rsidRPr="00E424C2">
        <w:t>города Каргата</w:t>
      </w:r>
      <w:r w:rsidRPr="00E424C2">
        <w:rPr>
          <w:bCs/>
        </w:rPr>
        <w:t>;</w:t>
      </w:r>
    </w:p>
    <w:p w:rsidR="006D1739" w:rsidRPr="00E424C2" w:rsidRDefault="006D1739" w:rsidP="00615B18">
      <w:pPr>
        <w:numPr>
          <w:ilvl w:val="0"/>
          <w:numId w:val="14"/>
        </w:numPr>
        <w:tabs>
          <w:tab w:val="clear" w:pos="720"/>
          <w:tab w:val="num" w:pos="567"/>
        </w:tabs>
        <w:ind w:left="567" w:hanging="207"/>
        <w:jc w:val="both"/>
        <w:rPr>
          <w:bCs/>
        </w:rPr>
      </w:pPr>
      <w:r w:rsidRPr="00E424C2">
        <w:rPr>
          <w:bCs/>
        </w:rPr>
        <w:t xml:space="preserve">Паспорт </w:t>
      </w:r>
      <w:r>
        <w:rPr>
          <w:bCs/>
        </w:rPr>
        <w:t xml:space="preserve">города </w:t>
      </w:r>
      <w:r w:rsidRPr="00E424C2">
        <w:rPr>
          <w:bCs/>
        </w:rPr>
        <w:t>Карга</w:t>
      </w:r>
      <w:r>
        <w:rPr>
          <w:bCs/>
        </w:rPr>
        <w:t>та</w:t>
      </w:r>
      <w:r w:rsidRPr="00E424C2">
        <w:rPr>
          <w:bCs/>
        </w:rPr>
        <w:t xml:space="preserve"> за </w:t>
      </w:r>
      <w:r>
        <w:rPr>
          <w:bCs/>
        </w:rPr>
        <w:t>2013</w:t>
      </w:r>
      <w:r w:rsidRPr="00E424C2">
        <w:rPr>
          <w:bCs/>
        </w:rPr>
        <w:t>-</w:t>
      </w:r>
      <w:r>
        <w:rPr>
          <w:bCs/>
        </w:rPr>
        <w:t>2014</w:t>
      </w:r>
      <w:r w:rsidRPr="00E424C2">
        <w:rPr>
          <w:bCs/>
        </w:rPr>
        <w:t xml:space="preserve"> годы.</w:t>
      </w:r>
    </w:p>
    <w:p w:rsidR="006D1739" w:rsidRPr="00E424C2" w:rsidRDefault="006D1739" w:rsidP="00615B18">
      <w:pPr>
        <w:spacing w:before="40"/>
        <w:ind w:firstLine="567"/>
        <w:jc w:val="both"/>
      </w:pPr>
      <w:r w:rsidRPr="00E424C2">
        <w:t xml:space="preserve">Площадь территории муниципального образования составляет </w:t>
      </w:r>
      <w:smartTag w:uri="urn:schemas-microsoft-com:office:smarttags" w:element="metricconverter">
        <w:smartTagPr>
          <w:attr w:name="ProductID" w:val="28702 га"/>
        </w:smartTagPr>
        <w:r w:rsidRPr="00E424C2">
          <w:t>28</w:t>
        </w:r>
        <w:r>
          <w:t>702</w:t>
        </w:r>
        <w:r w:rsidRPr="00E424C2">
          <w:t xml:space="preserve"> га</w:t>
        </w:r>
      </w:smartTag>
      <w:r w:rsidRPr="00E424C2">
        <w:t>, из них сельх</w:t>
      </w:r>
      <w:r w:rsidRPr="00E424C2">
        <w:t>о</w:t>
      </w:r>
      <w:r w:rsidRPr="00E424C2">
        <w:t xml:space="preserve">зугодия – </w:t>
      </w:r>
      <w:smartTag w:uri="urn:schemas-microsoft-com:office:smarttags" w:element="metricconverter">
        <w:smartTagPr>
          <w:attr w:name="ProductID" w:val="17278 га"/>
        </w:smartTagPr>
        <w:r w:rsidRPr="00E424C2">
          <w:t>17278 га</w:t>
        </w:r>
      </w:smartTag>
      <w:r w:rsidRPr="00E424C2">
        <w:t xml:space="preserve"> или </w:t>
      </w:r>
      <w:r>
        <w:t>60,2</w:t>
      </w:r>
      <w:r w:rsidRPr="00E424C2">
        <w:t>%.</w:t>
      </w:r>
    </w:p>
    <w:p w:rsidR="006D1739" w:rsidRPr="00E424C2" w:rsidRDefault="006D1739" w:rsidP="00615B18">
      <w:pPr>
        <w:spacing w:before="40"/>
        <w:ind w:firstLine="567"/>
        <w:jc w:val="both"/>
      </w:pPr>
      <w:r w:rsidRPr="00E424C2">
        <w:t xml:space="preserve">В течение </w:t>
      </w:r>
      <w:r>
        <w:t>2012</w:t>
      </w:r>
      <w:r w:rsidRPr="00E424C2">
        <w:t>-</w:t>
      </w:r>
      <w:r>
        <w:t>2014</w:t>
      </w:r>
      <w:r w:rsidRPr="00E424C2">
        <w:t xml:space="preserve"> годов продолжает уменьшаться численность населения</w:t>
      </w:r>
      <w:r>
        <w:t xml:space="preserve"> – </w:t>
      </w:r>
      <w:r w:rsidRPr="00E424C2">
        <w:t xml:space="preserve">с </w:t>
      </w:r>
      <w:r>
        <w:t>9998</w:t>
      </w:r>
      <w:r w:rsidRPr="00E424C2">
        <w:t xml:space="preserve"> до </w:t>
      </w:r>
      <w:r>
        <w:t>9735</w:t>
      </w:r>
      <w:r w:rsidRPr="00E424C2">
        <w:t xml:space="preserve"> человек</w:t>
      </w:r>
      <w:r>
        <w:t xml:space="preserve"> (по данным органа статистики)</w:t>
      </w:r>
      <w:r w:rsidRPr="00E424C2">
        <w:t xml:space="preserve">. Эта же тенденция сохраняется в ситуации с трудовыми ресурсами, уменьшение с </w:t>
      </w:r>
      <w:r>
        <w:t>6056</w:t>
      </w:r>
      <w:r w:rsidRPr="00E424C2">
        <w:t xml:space="preserve"> до </w:t>
      </w:r>
      <w:r>
        <w:t>5170</w:t>
      </w:r>
      <w:r w:rsidRPr="00E424C2">
        <w:t xml:space="preserve"> человек.</w:t>
      </w:r>
    </w:p>
    <w:p w:rsidR="006D1739" w:rsidRPr="00E424C2" w:rsidRDefault="006D1739" w:rsidP="00615B18">
      <w:pPr>
        <w:spacing w:before="40"/>
        <w:ind w:firstLine="567"/>
        <w:jc w:val="both"/>
      </w:pPr>
      <w:r w:rsidRPr="00E424C2">
        <w:t xml:space="preserve">В городе Каргате 3 общеобразовательных школы на </w:t>
      </w:r>
      <w:r>
        <w:t>1270</w:t>
      </w:r>
      <w:r w:rsidRPr="00E424C2">
        <w:t xml:space="preserve"> мест, в которых обучается </w:t>
      </w:r>
      <w:r>
        <w:t>1174</w:t>
      </w:r>
      <w:r w:rsidRPr="00E424C2">
        <w:t xml:space="preserve"> ученик</w:t>
      </w:r>
      <w:r>
        <w:t>а</w:t>
      </w:r>
      <w:r w:rsidRPr="00E424C2">
        <w:t xml:space="preserve">, а также 4 детских сада на </w:t>
      </w:r>
      <w:r>
        <w:t>353</w:t>
      </w:r>
      <w:r w:rsidRPr="00E424C2">
        <w:t xml:space="preserve"> мест, которые посещают 3</w:t>
      </w:r>
      <w:r>
        <w:t>4</w:t>
      </w:r>
      <w:r w:rsidRPr="00E424C2">
        <w:t xml:space="preserve">3 </w:t>
      </w:r>
      <w:r>
        <w:t>ребёнка</w:t>
      </w:r>
      <w:r w:rsidRPr="00E424C2">
        <w:t>.</w:t>
      </w:r>
    </w:p>
    <w:p w:rsidR="006D1739" w:rsidRDefault="006D1739" w:rsidP="00615B18">
      <w:pPr>
        <w:spacing w:before="40"/>
        <w:ind w:firstLine="567"/>
        <w:jc w:val="both"/>
      </w:pPr>
      <w:r w:rsidRPr="00E424C2">
        <w:t>Площадь муниципального жилищного фонда – 7,</w:t>
      </w:r>
      <w:r>
        <w:t>9</w:t>
      </w:r>
      <w:r w:rsidRPr="00E424C2">
        <w:t xml:space="preserve"> тыс. м</w:t>
      </w:r>
      <w:r w:rsidRPr="00E424C2">
        <w:rPr>
          <w:vertAlign w:val="superscript"/>
        </w:rPr>
        <w:t>2</w:t>
      </w:r>
      <w:r w:rsidRPr="00E424C2">
        <w:t>.</w:t>
      </w:r>
    </w:p>
    <w:p w:rsidR="006D1739" w:rsidRDefault="006D1739" w:rsidP="00615B18">
      <w:pPr>
        <w:spacing w:before="40"/>
        <w:ind w:firstLine="567"/>
        <w:jc w:val="both"/>
      </w:pPr>
      <w:r>
        <w:t>В городе Каргате 1 промышленное предприятие, 47 предприятий бытового обслужив</w:t>
      </w:r>
      <w:r>
        <w:t>а</w:t>
      </w:r>
      <w:r>
        <w:t>ния, 25 стационарных магазинов.</w:t>
      </w:r>
    </w:p>
    <w:p w:rsidR="006D1739" w:rsidRDefault="006D1739" w:rsidP="00615B18">
      <w:pPr>
        <w:spacing w:before="40"/>
        <w:ind w:firstLine="567"/>
        <w:jc w:val="both"/>
      </w:pPr>
      <w:r>
        <w:t>Среднемесячная заработная плата за 2014 год составляет 8898,0 тыс. руб., что на 5,0% меньше показателя 2013 года.</w:t>
      </w:r>
    </w:p>
    <w:p w:rsidR="006D1739" w:rsidRDefault="006D1739" w:rsidP="00615B18">
      <w:pPr>
        <w:spacing w:before="40"/>
        <w:ind w:firstLine="567"/>
        <w:jc w:val="both"/>
      </w:pPr>
      <w:r>
        <w:t>В 2014 году:</w:t>
      </w:r>
    </w:p>
    <w:p w:rsidR="006D1739" w:rsidRDefault="006D1739" w:rsidP="00615B18">
      <w:pPr>
        <w:ind w:firstLine="567"/>
        <w:jc w:val="both"/>
      </w:pPr>
      <w:r>
        <w:t>- построены или</w:t>
      </w:r>
      <w:r w:rsidRPr="001D180F">
        <w:t xml:space="preserve"> модерниз</w:t>
      </w:r>
      <w:r>
        <w:t>ированы</w:t>
      </w:r>
      <w:r w:rsidRPr="001D180F">
        <w:t xml:space="preserve"> водопровод</w:t>
      </w:r>
      <w:r>
        <w:t>ы</w:t>
      </w:r>
      <w:r w:rsidRPr="001D180F">
        <w:t xml:space="preserve"> по ул</w:t>
      </w:r>
      <w:r>
        <w:t xml:space="preserve">ицам: </w:t>
      </w:r>
      <w:r w:rsidRPr="001D180F">
        <w:t>Шевченко,</w:t>
      </w:r>
      <w:r>
        <w:t xml:space="preserve"> </w:t>
      </w:r>
      <w:r w:rsidRPr="001D180F">
        <w:t>Пугачева,</w:t>
      </w:r>
      <w:r>
        <w:t xml:space="preserve"> </w:t>
      </w:r>
      <w:r w:rsidRPr="001D180F">
        <w:t>Б</w:t>
      </w:r>
      <w:r w:rsidRPr="001D180F">
        <w:t>а</w:t>
      </w:r>
      <w:r w:rsidRPr="001D180F">
        <w:t>рабинская,</w:t>
      </w:r>
      <w:r>
        <w:t xml:space="preserve"> </w:t>
      </w:r>
      <w:r w:rsidRPr="001D180F">
        <w:t>Ленина,</w:t>
      </w:r>
      <w:r>
        <w:t xml:space="preserve"> </w:t>
      </w:r>
      <w:r w:rsidRPr="001D180F">
        <w:t xml:space="preserve">Матросова, Трудовая, Коммунистическая, Октябрьская; </w:t>
      </w:r>
    </w:p>
    <w:p w:rsidR="006D1739" w:rsidRPr="001D180F" w:rsidRDefault="006D1739" w:rsidP="00615B18">
      <w:pPr>
        <w:ind w:firstLine="567"/>
        <w:jc w:val="both"/>
      </w:pPr>
      <w:r>
        <w:t xml:space="preserve">- построен </w:t>
      </w:r>
      <w:r w:rsidRPr="001D180F">
        <w:t>газопровод по ул.</w:t>
      </w:r>
      <w:r>
        <w:t xml:space="preserve"> </w:t>
      </w:r>
      <w:r w:rsidRPr="001D180F">
        <w:t>Советск</w:t>
      </w:r>
      <w:r>
        <w:t>ая</w:t>
      </w:r>
      <w:r w:rsidRPr="001D180F">
        <w:t>;</w:t>
      </w:r>
    </w:p>
    <w:p w:rsidR="006D1739" w:rsidRPr="001D180F" w:rsidRDefault="006D1739" w:rsidP="00615B18">
      <w:pPr>
        <w:pStyle w:val="Heading1"/>
        <w:spacing w:before="0" w:after="0"/>
        <w:rPr>
          <w:b w:val="0"/>
        </w:rPr>
      </w:pPr>
      <w:r w:rsidRPr="001D180F">
        <w:rPr>
          <w:b w:val="0"/>
        </w:rPr>
        <w:t>- приобретен</w:t>
      </w:r>
      <w:r>
        <w:rPr>
          <w:b w:val="0"/>
        </w:rPr>
        <w:t>ы</w:t>
      </w:r>
      <w:r w:rsidRPr="001D180F">
        <w:rPr>
          <w:b w:val="0"/>
        </w:rPr>
        <w:t xml:space="preserve"> детски</w:t>
      </w:r>
      <w:r>
        <w:rPr>
          <w:b w:val="0"/>
        </w:rPr>
        <w:t>е</w:t>
      </w:r>
      <w:r w:rsidRPr="001D180F">
        <w:rPr>
          <w:b w:val="0"/>
        </w:rPr>
        <w:t xml:space="preserve"> площадк</w:t>
      </w:r>
      <w:r>
        <w:rPr>
          <w:b w:val="0"/>
        </w:rPr>
        <w:t>и</w:t>
      </w:r>
      <w:r w:rsidRPr="001D180F">
        <w:rPr>
          <w:b w:val="0"/>
        </w:rPr>
        <w:t>;</w:t>
      </w:r>
    </w:p>
    <w:p w:rsidR="006D1739" w:rsidRPr="001D180F" w:rsidRDefault="006D1739" w:rsidP="00615B18">
      <w:pPr>
        <w:pStyle w:val="Heading1"/>
        <w:spacing w:before="0" w:after="0"/>
        <w:rPr>
          <w:b w:val="0"/>
        </w:rPr>
      </w:pPr>
      <w:r w:rsidRPr="001D180F">
        <w:rPr>
          <w:b w:val="0"/>
        </w:rPr>
        <w:t>- приобретен</w:t>
      </w:r>
      <w:r>
        <w:rPr>
          <w:b w:val="0"/>
        </w:rPr>
        <w:t>ы</w:t>
      </w:r>
      <w:r w:rsidRPr="001D180F">
        <w:rPr>
          <w:b w:val="0"/>
        </w:rPr>
        <w:t xml:space="preserve"> автогрейдер</w:t>
      </w:r>
      <w:r>
        <w:rPr>
          <w:b w:val="0"/>
        </w:rPr>
        <w:t>,</w:t>
      </w:r>
      <w:r w:rsidRPr="001D180F">
        <w:rPr>
          <w:b w:val="0"/>
        </w:rPr>
        <w:t xml:space="preserve"> вакуумны</w:t>
      </w:r>
      <w:r>
        <w:rPr>
          <w:b w:val="0"/>
        </w:rPr>
        <w:t>е</w:t>
      </w:r>
      <w:r w:rsidRPr="001D180F">
        <w:rPr>
          <w:b w:val="0"/>
        </w:rPr>
        <w:t xml:space="preserve"> машин</w:t>
      </w:r>
      <w:r>
        <w:rPr>
          <w:b w:val="0"/>
        </w:rPr>
        <w:t>ы</w:t>
      </w:r>
      <w:r w:rsidRPr="001D180F">
        <w:rPr>
          <w:b w:val="0"/>
        </w:rPr>
        <w:t xml:space="preserve"> КО-520М;</w:t>
      </w:r>
    </w:p>
    <w:p w:rsidR="006D1739" w:rsidRPr="001D180F" w:rsidRDefault="006D1739" w:rsidP="00615B18">
      <w:pPr>
        <w:ind w:firstLine="567"/>
        <w:jc w:val="both"/>
      </w:pPr>
      <w:r w:rsidRPr="001D180F">
        <w:t>- приобретен</w:t>
      </w:r>
      <w:r>
        <w:t>а</w:t>
      </w:r>
      <w:r w:rsidRPr="001D180F">
        <w:t xml:space="preserve"> блочно-модульн</w:t>
      </w:r>
      <w:r>
        <w:t>ая</w:t>
      </w:r>
      <w:r w:rsidRPr="001D180F">
        <w:t xml:space="preserve"> газов</w:t>
      </w:r>
      <w:r>
        <w:t>ая</w:t>
      </w:r>
      <w:r w:rsidRPr="001D180F">
        <w:t xml:space="preserve"> котельн</w:t>
      </w:r>
      <w:r>
        <w:t>ая.</w:t>
      </w:r>
    </w:p>
    <w:p w:rsidR="006D1739" w:rsidRPr="00E424C2" w:rsidRDefault="006D1739" w:rsidP="00615B18">
      <w:pPr>
        <w:pStyle w:val="BodyText"/>
        <w:spacing w:before="180" w:after="0"/>
        <w:jc w:val="center"/>
        <w:rPr>
          <w:b/>
        </w:rPr>
      </w:pPr>
      <w:r w:rsidRPr="00E424C2">
        <w:rPr>
          <w:b/>
        </w:rPr>
        <w:t xml:space="preserve">2. Организация и осуществление бюджетного процесса в </w:t>
      </w:r>
      <w:r>
        <w:rPr>
          <w:b/>
        </w:rPr>
        <w:t xml:space="preserve">городе </w:t>
      </w:r>
      <w:r w:rsidRPr="00E424C2">
        <w:rPr>
          <w:b/>
        </w:rPr>
        <w:t>Каргат</w:t>
      </w:r>
      <w:r>
        <w:rPr>
          <w:b/>
        </w:rPr>
        <w:t>е</w:t>
      </w:r>
    </w:p>
    <w:p w:rsidR="006D1739" w:rsidRPr="00E424C2" w:rsidRDefault="006D1739" w:rsidP="00615B18">
      <w:pPr>
        <w:pStyle w:val="BodyText"/>
        <w:spacing w:before="40" w:after="0"/>
        <w:ind w:firstLine="567"/>
        <w:jc w:val="both"/>
      </w:pPr>
      <w:r w:rsidRPr="00E424C2">
        <w:t>Соблюдение органами местного самоуправления бюджетного законодательства при с</w:t>
      </w:r>
      <w:r w:rsidRPr="00E424C2">
        <w:t>о</w:t>
      </w:r>
      <w:r w:rsidRPr="00E424C2">
        <w:t>ставлении проектов бюджетов, утверждении и исполнении бюджетов, составлении и утве</w:t>
      </w:r>
      <w:r w:rsidRPr="00E424C2">
        <w:t>р</w:t>
      </w:r>
      <w:r w:rsidRPr="00E424C2">
        <w:t>ждении бюджетной отчетности является одним из условий предоставления межбюджетных трансфертов.</w:t>
      </w:r>
    </w:p>
    <w:p w:rsidR="006D1739" w:rsidRPr="009F5BE3" w:rsidRDefault="006D1739" w:rsidP="00615B18">
      <w:pPr>
        <w:pStyle w:val="BodyText"/>
        <w:spacing w:before="120" w:after="0"/>
        <w:jc w:val="center"/>
        <w:rPr>
          <w:b/>
        </w:rPr>
      </w:pPr>
      <w:r w:rsidRPr="009F5BE3">
        <w:rPr>
          <w:b/>
        </w:rPr>
        <w:t>Правовая база бюджетного процесса в городе Каргате</w:t>
      </w:r>
    </w:p>
    <w:p w:rsidR="006D1739" w:rsidRPr="00E424C2" w:rsidRDefault="006D1739" w:rsidP="00615B18">
      <w:pPr>
        <w:pStyle w:val="BodyText"/>
        <w:spacing w:before="40" w:after="0"/>
        <w:ind w:firstLine="567"/>
        <w:jc w:val="both"/>
      </w:pPr>
      <w:r>
        <w:t>На основании информации, предоставленной администрацией города Каргата, Ревиз</w:t>
      </w:r>
      <w:r>
        <w:t>и</w:t>
      </w:r>
      <w:r>
        <w:t>онная комиссия установила</w:t>
      </w:r>
      <w:r w:rsidRPr="0041740E">
        <w:t>, что</w:t>
      </w:r>
      <w:r>
        <w:t xml:space="preserve"> по состоянию на 01.01.2015</w:t>
      </w:r>
      <w:r w:rsidRPr="0041740E">
        <w:t xml:space="preserve"> отсутств</w:t>
      </w:r>
      <w:r>
        <w:t>овали</w:t>
      </w:r>
      <w:r w:rsidRPr="0041740E">
        <w:t xml:space="preserve"> необходимые для осуществления бюджетного процесса муниципальные правовые акты в соответстви</w:t>
      </w:r>
      <w:r>
        <w:t>е</w:t>
      </w:r>
      <w:r w:rsidRPr="0041740E">
        <w:t xml:space="preserve"> статьям   </w:t>
      </w:r>
      <w:r>
        <w:t xml:space="preserve">161, </w:t>
      </w:r>
      <w:r w:rsidRPr="0041740E">
        <w:t>219, 219.</w:t>
      </w:r>
      <w:r>
        <w:t>2</w:t>
      </w:r>
      <w:r w:rsidRPr="0041740E">
        <w:t>, 221 БК РФ.</w:t>
      </w:r>
      <w:r>
        <w:t xml:space="preserve"> </w:t>
      </w:r>
    </w:p>
    <w:p w:rsidR="006D1739" w:rsidRPr="009F5BE3" w:rsidRDefault="006D1739" w:rsidP="00615B18">
      <w:pPr>
        <w:spacing w:before="120"/>
        <w:jc w:val="center"/>
        <w:rPr>
          <w:b/>
        </w:rPr>
      </w:pPr>
      <w:r w:rsidRPr="009F5BE3">
        <w:rPr>
          <w:b/>
        </w:rPr>
        <w:t>Бюджетное планирование</w:t>
      </w:r>
    </w:p>
    <w:p w:rsidR="006D1739" w:rsidRPr="00E424C2" w:rsidRDefault="006D1739" w:rsidP="00615B18">
      <w:pPr>
        <w:spacing w:before="40"/>
        <w:ind w:firstLine="567"/>
        <w:jc w:val="both"/>
      </w:pPr>
      <w:r w:rsidRPr="00E424C2">
        <w:t xml:space="preserve">Требования по подготовке и порядку принятия документов, на которых основывается составление проекта бюджета, соблюдены частично. </w:t>
      </w:r>
    </w:p>
    <w:p w:rsidR="006D1739" w:rsidRPr="00E424C2" w:rsidRDefault="006D1739" w:rsidP="00615B18">
      <w:pPr>
        <w:spacing w:before="40"/>
        <w:ind w:firstLine="567"/>
        <w:jc w:val="both"/>
        <w:rPr>
          <w:b/>
        </w:rPr>
      </w:pPr>
      <w:r w:rsidRPr="00E424C2">
        <w:t xml:space="preserve">Утверждены основные направления бюджетной и налоговой политики </w:t>
      </w:r>
      <w:r>
        <w:t xml:space="preserve">города </w:t>
      </w:r>
      <w:r w:rsidRPr="00E424C2">
        <w:t>Каргат</w:t>
      </w:r>
      <w:r>
        <w:t>а</w:t>
      </w:r>
      <w:r w:rsidRPr="00E424C2">
        <w:t xml:space="preserve"> на </w:t>
      </w:r>
      <w:r>
        <w:t>2014</w:t>
      </w:r>
      <w:r w:rsidRPr="00E424C2">
        <w:t xml:space="preserve"> год.</w:t>
      </w:r>
    </w:p>
    <w:p w:rsidR="006D1739" w:rsidRPr="00512169" w:rsidRDefault="006D1739" w:rsidP="00615B18">
      <w:pPr>
        <w:spacing w:before="40"/>
        <w:ind w:firstLine="567"/>
        <w:jc w:val="both"/>
        <w:rPr>
          <w:color w:val="000000"/>
          <w:spacing w:val="-2"/>
        </w:rPr>
      </w:pPr>
      <w:r w:rsidRPr="00512169">
        <w:rPr>
          <w:color w:val="000000"/>
          <w:spacing w:val="-2"/>
        </w:rPr>
        <w:t xml:space="preserve">Прогноз социально-экономического развития </w:t>
      </w:r>
      <w:r w:rsidRPr="00512169">
        <w:rPr>
          <w:spacing w:val="-2"/>
        </w:rPr>
        <w:t xml:space="preserve">города Каргата </w:t>
      </w:r>
      <w:r w:rsidRPr="00512169">
        <w:rPr>
          <w:color w:val="000000"/>
          <w:spacing w:val="-2"/>
        </w:rPr>
        <w:t xml:space="preserve">на </w:t>
      </w:r>
      <w:r>
        <w:rPr>
          <w:color w:val="000000"/>
          <w:spacing w:val="-2"/>
        </w:rPr>
        <w:t>2014</w:t>
      </w:r>
      <w:r w:rsidRPr="00512169">
        <w:rPr>
          <w:color w:val="000000"/>
          <w:spacing w:val="-2"/>
        </w:rPr>
        <w:t xml:space="preserve"> год, предусмотре</w:t>
      </w:r>
      <w:r w:rsidRPr="00512169">
        <w:rPr>
          <w:color w:val="000000"/>
          <w:spacing w:val="-2"/>
        </w:rPr>
        <w:t>н</w:t>
      </w:r>
      <w:r w:rsidRPr="00512169">
        <w:rPr>
          <w:color w:val="000000"/>
          <w:spacing w:val="-2"/>
        </w:rPr>
        <w:t>ный статьёй 172 БК РФ, не был одобрен администрацией и не был представлен для рассмотр</w:t>
      </w:r>
      <w:r w:rsidRPr="00512169">
        <w:rPr>
          <w:color w:val="000000"/>
          <w:spacing w:val="-2"/>
        </w:rPr>
        <w:t>е</w:t>
      </w:r>
      <w:r w:rsidRPr="00512169">
        <w:rPr>
          <w:color w:val="000000"/>
          <w:spacing w:val="-2"/>
        </w:rPr>
        <w:t xml:space="preserve">ния Советом депутатов одновременно с принятием решения о внесении проекта бюджета </w:t>
      </w:r>
      <w:r w:rsidRPr="00512169">
        <w:rPr>
          <w:spacing w:val="-2"/>
        </w:rPr>
        <w:t>г</w:t>
      </w:r>
      <w:r w:rsidRPr="00512169">
        <w:rPr>
          <w:spacing w:val="-2"/>
        </w:rPr>
        <w:t>о</w:t>
      </w:r>
      <w:r w:rsidRPr="00512169">
        <w:rPr>
          <w:spacing w:val="-2"/>
        </w:rPr>
        <w:t xml:space="preserve">рода Каргата </w:t>
      </w:r>
      <w:r w:rsidRPr="00512169">
        <w:rPr>
          <w:color w:val="000000"/>
          <w:spacing w:val="-2"/>
        </w:rPr>
        <w:t xml:space="preserve">на </w:t>
      </w:r>
      <w:r>
        <w:rPr>
          <w:color w:val="000000"/>
          <w:spacing w:val="-2"/>
        </w:rPr>
        <w:t>2014</w:t>
      </w:r>
      <w:r w:rsidRPr="00512169">
        <w:rPr>
          <w:color w:val="000000"/>
          <w:spacing w:val="-2"/>
        </w:rPr>
        <w:t xml:space="preserve"> год. </w:t>
      </w:r>
      <w:r w:rsidRPr="009F5BE3">
        <w:rPr>
          <w:b/>
          <w:i/>
          <w:color w:val="000000"/>
          <w:spacing w:val="-2"/>
        </w:rPr>
        <w:t>Тем самым нарушен пункт 3 статьи 173 БК РФ</w:t>
      </w:r>
      <w:r w:rsidRPr="009F5BE3">
        <w:rPr>
          <w:i/>
          <w:color w:val="000000"/>
          <w:spacing w:val="-2"/>
        </w:rPr>
        <w:t>:</w:t>
      </w:r>
    </w:p>
    <w:p w:rsidR="006D1739" w:rsidRDefault="006D1739" w:rsidP="00615B18">
      <w:pPr>
        <w:spacing w:before="40"/>
        <w:ind w:firstLine="567"/>
        <w:jc w:val="both"/>
        <w:rPr>
          <w:i/>
          <w:spacing w:val="-4"/>
          <w:sz w:val="20"/>
          <w:szCs w:val="20"/>
        </w:rPr>
      </w:pPr>
      <w:r w:rsidRPr="00CB5B0A">
        <w:rPr>
          <w:i/>
          <w:spacing w:val="-4"/>
          <w:sz w:val="20"/>
          <w:szCs w:val="20"/>
        </w:rPr>
        <w:t>«Прогноз социально-экономического развития Российской Федерации, субъекта Российской Федерации, м</w:t>
      </w:r>
      <w:r w:rsidRPr="00CB5B0A">
        <w:rPr>
          <w:i/>
          <w:spacing w:val="-4"/>
          <w:sz w:val="20"/>
          <w:szCs w:val="20"/>
        </w:rPr>
        <w:t>у</w:t>
      </w:r>
      <w:r w:rsidRPr="00CB5B0A">
        <w:rPr>
          <w:i/>
          <w:spacing w:val="-4"/>
          <w:sz w:val="20"/>
          <w:szCs w:val="20"/>
        </w:rPr>
        <w:t>ниципального образования одобряется соответственно Правительством Российской Федерации, высшим испо</w:t>
      </w:r>
      <w:r w:rsidRPr="00CB5B0A">
        <w:rPr>
          <w:i/>
          <w:spacing w:val="-4"/>
          <w:sz w:val="20"/>
          <w:szCs w:val="20"/>
        </w:rPr>
        <w:t>л</w:t>
      </w:r>
      <w:r w:rsidRPr="00CB5B0A">
        <w:rPr>
          <w:i/>
          <w:spacing w:val="-4"/>
          <w:sz w:val="20"/>
          <w:szCs w:val="20"/>
        </w:rPr>
        <w:t>нительным органом государственной власти субъекта Российской Федерации, местной администрацией одновр</w:t>
      </w:r>
      <w:r w:rsidRPr="00CB5B0A">
        <w:rPr>
          <w:i/>
          <w:spacing w:val="-4"/>
          <w:sz w:val="20"/>
          <w:szCs w:val="20"/>
        </w:rPr>
        <w:t>е</w:t>
      </w:r>
      <w:r w:rsidRPr="00CB5B0A">
        <w:rPr>
          <w:i/>
          <w:spacing w:val="-4"/>
          <w:sz w:val="20"/>
          <w:szCs w:val="20"/>
        </w:rPr>
        <w:t>менно с принятием решения о внесении проекта бюджета в законодательный (представительный) орган».</w:t>
      </w:r>
    </w:p>
    <w:p w:rsidR="006D1739" w:rsidRPr="009F5BE3" w:rsidRDefault="006D1739" w:rsidP="00615B18">
      <w:pPr>
        <w:spacing w:before="40"/>
        <w:ind w:firstLine="567"/>
        <w:jc w:val="both"/>
        <w:rPr>
          <w:i/>
          <w:color w:val="000000"/>
          <w:spacing w:val="-4"/>
          <w:sz w:val="20"/>
          <w:szCs w:val="20"/>
        </w:rPr>
      </w:pPr>
      <w:r w:rsidRPr="009F5BE3">
        <w:rPr>
          <w:b/>
          <w:i/>
        </w:rPr>
        <w:t>На данное нарушение было указано в экспертном заключении по результатам внешней проверки годового отчёта об исполнении бюджета за 2013 год.</w:t>
      </w:r>
    </w:p>
    <w:p w:rsidR="006D1739" w:rsidRPr="009F5BE3" w:rsidRDefault="006D1739" w:rsidP="00615B18">
      <w:pPr>
        <w:spacing w:before="120"/>
        <w:jc w:val="center"/>
        <w:rPr>
          <w:b/>
          <w:color w:val="000000"/>
        </w:rPr>
      </w:pPr>
      <w:r w:rsidRPr="009F5BE3">
        <w:rPr>
          <w:b/>
          <w:color w:val="000000"/>
        </w:rPr>
        <w:t>Решение о бюджете</w:t>
      </w:r>
    </w:p>
    <w:p w:rsidR="006D1739" w:rsidRPr="00615B18" w:rsidRDefault="006D1739" w:rsidP="00615B18">
      <w:pPr>
        <w:spacing w:before="40"/>
        <w:ind w:firstLine="567"/>
        <w:jc w:val="both"/>
        <w:rPr>
          <w:spacing w:val="-2"/>
        </w:rPr>
      </w:pPr>
      <w:r w:rsidRPr="00615B18">
        <w:rPr>
          <w:spacing w:val="-2"/>
        </w:rPr>
        <w:t>Решение «О бюджете муниципального образования города Каргата на 2014 год и план</w:t>
      </w:r>
      <w:r w:rsidRPr="00615B18">
        <w:rPr>
          <w:spacing w:val="-2"/>
        </w:rPr>
        <w:t>о</w:t>
      </w:r>
      <w:r w:rsidRPr="00615B18">
        <w:rPr>
          <w:spacing w:val="-2"/>
        </w:rPr>
        <w:t>вый период 2015 и 2016 годов» утверждено 45 сессией Совета депутатов города Каргата Ка</w:t>
      </w:r>
      <w:r w:rsidRPr="00615B18">
        <w:rPr>
          <w:spacing w:val="-2"/>
        </w:rPr>
        <w:t>р</w:t>
      </w:r>
      <w:r w:rsidRPr="00615B18">
        <w:rPr>
          <w:spacing w:val="-2"/>
        </w:rPr>
        <w:t>гатского района Новосибирской области 25.12.2013 № 277 до начала финансового года. Изм</w:t>
      </w:r>
      <w:r w:rsidRPr="00615B18">
        <w:rPr>
          <w:spacing w:val="-2"/>
        </w:rPr>
        <w:t>е</w:t>
      </w:r>
      <w:r w:rsidRPr="00615B18">
        <w:rPr>
          <w:spacing w:val="-2"/>
        </w:rPr>
        <w:t xml:space="preserve">нения в него вносились 6 раз, последняя редакция от 26.12.2014 № 320 (информация обо всех изменениях приведена в таблице № 5, являющейся приложением к экспертному заключению). </w:t>
      </w:r>
    </w:p>
    <w:p w:rsidR="006D1739" w:rsidRDefault="006D1739" w:rsidP="00615B18">
      <w:pPr>
        <w:spacing w:before="40"/>
        <w:ind w:firstLine="567"/>
        <w:jc w:val="both"/>
      </w:pPr>
      <w:r>
        <w:t xml:space="preserve">Проанализированы </w:t>
      </w:r>
      <w:r w:rsidRPr="005F0964">
        <w:t>текстов</w:t>
      </w:r>
      <w:r>
        <w:t>ые</w:t>
      </w:r>
      <w:r w:rsidRPr="005F0964">
        <w:t xml:space="preserve"> части всех решений о внесении изменений в бюджет</w:t>
      </w:r>
      <w:r>
        <w:t>, в</w:t>
      </w:r>
      <w:r>
        <w:t>ы</w:t>
      </w:r>
      <w:r>
        <w:t>явлено следующее:</w:t>
      </w:r>
    </w:p>
    <w:p w:rsidR="006D1739" w:rsidRDefault="006D1739" w:rsidP="00615B18">
      <w:pPr>
        <w:spacing w:before="40"/>
        <w:ind w:firstLine="567"/>
        <w:jc w:val="both"/>
      </w:pPr>
      <w:r>
        <w:t>- в решении № 280 от 28.02.2014</w:t>
      </w:r>
      <w:r w:rsidRPr="005F0964">
        <w:t xml:space="preserve"> не указаны</w:t>
      </w:r>
      <w:r>
        <w:t>:</w:t>
      </w:r>
      <w:r w:rsidRPr="005F0964">
        <w:t xml:space="preserve"> общий объём доходов и расходов, деф</w:t>
      </w:r>
      <w:r w:rsidRPr="005F0964">
        <w:t>и</w:t>
      </w:r>
      <w:r w:rsidRPr="005F0964">
        <w:t>цит (профицит) бюджета</w:t>
      </w:r>
      <w:r>
        <w:t>;</w:t>
      </w:r>
    </w:p>
    <w:p w:rsidR="006D1739" w:rsidRDefault="006D1739" w:rsidP="00615B18">
      <w:pPr>
        <w:spacing w:before="40"/>
        <w:ind w:firstLine="567"/>
        <w:jc w:val="both"/>
      </w:pPr>
      <w:r>
        <w:t>- в решении № 287 от 30.04.2014 указаны о</w:t>
      </w:r>
      <w:r w:rsidRPr="001B0E68">
        <w:t xml:space="preserve">сновные характеристики бюджета города Каргата на </w:t>
      </w:r>
      <w:r>
        <w:t>2013</w:t>
      </w:r>
      <w:r w:rsidRPr="001B0E68">
        <w:t xml:space="preserve"> год</w:t>
      </w:r>
      <w:r>
        <w:t>, не имеющие отношение к решению о бюджете на 2014 год;</w:t>
      </w:r>
    </w:p>
    <w:p w:rsidR="006D1739" w:rsidRDefault="006D1739" w:rsidP="00615B18">
      <w:pPr>
        <w:spacing w:before="40"/>
        <w:ind w:firstLine="567"/>
        <w:jc w:val="both"/>
      </w:pPr>
      <w:r>
        <w:t>- в решении № 300 от 27.06.2014</w:t>
      </w:r>
      <w:r w:rsidRPr="005F0964">
        <w:t xml:space="preserve"> не указан дефицит (профицит) бюджета</w:t>
      </w:r>
      <w:r>
        <w:t>;</w:t>
      </w:r>
    </w:p>
    <w:p w:rsidR="006D1739" w:rsidRDefault="006D1739" w:rsidP="00615B18">
      <w:pPr>
        <w:spacing w:before="40"/>
        <w:ind w:firstLine="567"/>
        <w:jc w:val="both"/>
      </w:pPr>
      <w:r>
        <w:t>- в решении № 310 от 19.11.2014</w:t>
      </w:r>
      <w:r w:rsidRPr="005F0964">
        <w:t xml:space="preserve"> </w:t>
      </w:r>
      <w:r>
        <w:t xml:space="preserve">неправильно </w:t>
      </w:r>
      <w:r w:rsidRPr="005F0964">
        <w:t>указан дефицит</w:t>
      </w:r>
      <w:r>
        <w:t xml:space="preserve"> </w:t>
      </w:r>
      <w:r w:rsidRPr="005F0964">
        <w:t>бюджета</w:t>
      </w:r>
      <w:r>
        <w:t>;</w:t>
      </w:r>
    </w:p>
    <w:p w:rsidR="006D1739" w:rsidRDefault="006D1739" w:rsidP="00615B18">
      <w:pPr>
        <w:spacing w:before="40"/>
        <w:ind w:firstLine="567"/>
        <w:jc w:val="both"/>
      </w:pPr>
      <w:r>
        <w:t>- в решении № 320 от 26.12.2014</w:t>
      </w:r>
      <w:r w:rsidRPr="005F0964">
        <w:t xml:space="preserve"> не указан дефицит (профицит) бюджета</w:t>
      </w:r>
      <w:r>
        <w:t>.</w:t>
      </w:r>
    </w:p>
    <w:p w:rsidR="006D1739" w:rsidRPr="009F5BE3" w:rsidRDefault="006D1739" w:rsidP="00615B18">
      <w:pPr>
        <w:spacing w:before="40"/>
        <w:ind w:firstLine="567"/>
        <w:jc w:val="both"/>
        <w:rPr>
          <w:i/>
        </w:rPr>
      </w:pPr>
      <w:r w:rsidRPr="009F5BE3">
        <w:rPr>
          <w:b/>
          <w:i/>
        </w:rPr>
        <w:t>Тем самым нарушен пункт 1 статьи 184.1 БК РФ:</w:t>
      </w:r>
    </w:p>
    <w:p w:rsidR="006D1739" w:rsidRDefault="006D1739" w:rsidP="00615B18">
      <w:pPr>
        <w:autoSpaceDE w:val="0"/>
        <w:autoSpaceDN w:val="0"/>
        <w:adjustRightInd w:val="0"/>
        <w:spacing w:before="40"/>
        <w:ind w:firstLine="540"/>
        <w:jc w:val="both"/>
        <w:rPr>
          <w:i/>
          <w:sz w:val="20"/>
          <w:szCs w:val="20"/>
        </w:rPr>
      </w:pPr>
      <w:r w:rsidRPr="005F0964">
        <w:rPr>
          <w:i/>
          <w:sz w:val="20"/>
          <w:szCs w:val="20"/>
        </w:rPr>
        <w:t>«В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w:t>
      </w:r>
      <w:r w:rsidRPr="005F0964">
        <w:rPr>
          <w:i/>
          <w:sz w:val="20"/>
          <w:szCs w:val="20"/>
        </w:rPr>
        <w:t>и</w:t>
      </w:r>
      <w:r w:rsidRPr="005F0964">
        <w:rPr>
          <w:i/>
          <w:sz w:val="20"/>
          <w:szCs w:val="20"/>
        </w:rPr>
        <w:t>пальными правовыми актами представительных органов муниципальных образований (кроме законов (реш</w:t>
      </w:r>
      <w:r w:rsidRPr="005F0964">
        <w:rPr>
          <w:i/>
          <w:sz w:val="20"/>
          <w:szCs w:val="20"/>
        </w:rPr>
        <w:t>е</w:t>
      </w:r>
      <w:r w:rsidRPr="005F0964">
        <w:rPr>
          <w:i/>
          <w:sz w:val="20"/>
          <w:szCs w:val="20"/>
        </w:rPr>
        <w:t>ний) о бюджете)».</w:t>
      </w:r>
    </w:p>
    <w:p w:rsidR="006D1739" w:rsidRPr="009F5BE3" w:rsidRDefault="006D1739" w:rsidP="00615B18">
      <w:pPr>
        <w:spacing w:before="40"/>
        <w:ind w:firstLine="567"/>
        <w:jc w:val="both"/>
        <w:rPr>
          <w:i/>
          <w:color w:val="000000"/>
          <w:spacing w:val="-4"/>
          <w:sz w:val="20"/>
          <w:szCs w:val="20"/>
        </w:rPr>
      </w:pPr>
      <w:r w:rsidRPr="009F5BE3">
        <w:rPr>
          <w:b/>
          <w:i/>
        </w:rPr>
        <w:t>На данное нарушение было указано в экспертном заключении по результатам внешней проверки годового отчёта об исполнении бюджета за 2013 год.</w:t>
      </w:r>
    </w:p>
    <w:p w:rsidR="006D1739" w:rsidRPr="009F5BE3" w:rsidRDefault="006D1739" w:rsidP="00615B18">
      <w:pPr>
        <w:spacing w:before="120"/>
        <w:jc w:val="center"/>
        <w:rPr>
          <w:b/>
        </w:rPr>
      </w:pPr>
      <w:r w:rsidRPr="009F5BE3">
        <w:rPr>
          <w:b/>
        </w:rPr>
        <w:t>Организация исполнения бюджета</w:t>
      </w:r>
    </w:p>
    <w:p w:rsidR="006D1739" w:rsidRPr="00E424C2" w:rsidRDefault="006D1739" w:rsidP="00615B18">
      <w:pPr>
        <w:spacing w:before="40"/>
        <w:ind w:firstLine="567"/>
        <w:jc w:val="both"/>
      </w:pPr>
      <w:r w:rsidRPr="0057369E">
        <w:t xml:space="preserve">Главным распорядителем бюджета города Каргата является администрация города Каргата. Число получателей бюджетных средств согласно отчёту формы 0503161 «Сведения о количестве получателей бюджетных средств» – </w:t>
      </w:r>
      <w:r>
        <w:t>4, в том числе</w:t>
      </w:r>
      <w:r w:rsidRPr="0057369E">
        <w:t xml:space="preserve"> </w:t>
      </w:r>
      <w:r>
        <w:t>2</w:t>
      </w:r>
      <w:r w:rsidRPr="0057369E">
        <w:t xml:space="preserve"> казённых учреждения и 2 органа власти</w:t>
      </w:r>
      <w:r>
        <w:t>, а также 1 получатель субсидий – бюджетное учреждение</w:t>
      </w:r>
      <w:r w:rsidRPr="00742916">
        <w:t>.</w:t>
      </w:r>
    </w:p>
    <w:p w:rsidR="006D1739" w:rsidRDefault="006D1739" w:rsidP="00615B18">
      <w:pPr>
        <w:pStyle w:val="BodyText"/>
        <w:spacing w:before="40" w:after="0"/>
        <w:ind w:firstLine="567"/>
        <w:jc w:val="both"/>
      </w:pPr>
      <w:r w:rsidRPr="00E424C2">
        <w:t>В соответстви</w:t>
      </w:r>
      <w:r>
        <w:t>е</w:t>
      </w:r>
      <w:r w:rsidRPr="00E424C2">
        <w:t xml:space="preserve"> требованиям БК РФ и Положения </w:t>
      </w:r>
      <w:r>
        <w:t>о</w:t>
      </w:r>
      <w:r w:rsidRPr="00E424C2">
        <w:t xml:space="preserve"> бюджетном процессе администр</w:t>
      </w:r>
      <w:r w:rsidRPr="00E424C2">
        <w:t>а</w:t>
      </w:r>
      <w:r w:rsidRPr="00E424C2">
        <w:t xml:space="preserve">ция </w:t>
      </w:r>
      <w:r>
        <w:t>города Каргата</w:t>
      </w:r>
      <w:r w:rsidRPr="00E424C2">
        <w:t xml:space="preserve"> своевременно направляет </w:t>
      </w:r>
      <w:r w:rsidRPr="00E424C2">
        <w:rPr>
          <w:color w:val="000000"/>
        </w:rPr>
        <w:t xml:space="preserve">бюджетные </w:t>
      </w:r>
      <w:r>
        <w:rPr>
          <w:color w:val="000000"/>
        </w:rPr>
        <w:t xml:space="preserve">сметы </w:t>
      </w:r>
      <w:r w:rsidRPr="00E424C2">
        <w:t>получателям средств мес</w:t>
      </w:r>
      <w:r w:rsidRPr="00E424C2">
        <w:t>т</w:t>
      </w:r>
      <w:r w:rsidRPr="00E424C2">
        <w:t>ного бюджета</w:t>
      </w:r>
      <w:r w:rsidRPr="00E424C2">
        <w:rPr>
          <w:color w:val="000000"/>
        </w:rPr>
        <w:t>,</w:t>
      </w:r>
      <w:r>
        <w:rPr>
          <w:color w:val="000000"/>
        </w:rPr>
        <w:t xml:space="preserve"> доводятся</w:t>
      </w:r>
      <w:r w:rsidRPr="00E424C2">
        <w:rPr>
          <w:color w:val="000000"/>
        </w:rPr>
        <w:t xml:space="preserve"> уведомления о бюджетных</w:t>
      </w:r>
      <w:r w:rsidRPr="00E424C2">
        <w:t xml:space="preserve"> ассигнованиях, лимиты бюджетных обязательств получателям средств местного бюджета.</w:t>
      </w:r>
    </w:p>
    <w:p w:rsidR="006D1739" w:rsidRDefault="006D1739" w:rsidP="00615B18">
      <w:pPr>
        <w:spacing w:before="40"/>
        <w:ind w:firstLine="567"/>
        <w:jc w:val="both"/>
        <w:rPr>
          <w:color w:val="000000"/>
        </w:rPr>
      </w:pPr>
      <w:r w:rsidRPr="0057369E">
        <w:rPr>
          <w:color w:val="000000"/>
        </w:rPr>
        <w:t xml:space="preserve">Представленные показатели сводной бюджетной росписи расходов бюджета </w:t>
      </w:r>
      <w:r w:rsidRPr="0057369E">
        <w:t xml:space="preserve">города Каргата </w:t>
      </w:r>
      <w:r w:rsidRPr="0057369E">
        <w:rPr>
          <w:color w:val="000000"/>
        </w:rPr>
        <w:t xml:space="preserve">на </w:t>
      </w:r>
      <w:r>
        <w:rPr>
          <w:color w:val="000000"/>
        </w:rPr>
        <w:t>31.12.2014</w:t>
      </w:r>
      <w:r w:rsidRPr="0057369E">
        <w:rPr>
          <w:color w:val="000000"/>
        </w:rPr>
        <w:t xml:space="preserve"> не соответствуют плановым показателям бюджета </w:t>
      </w:r>
      <w:r w:rsidRPr="0057369E">
        <w:t>города Каргата</w:t>
      </w:r>
      <w:r>
        <w:rPr>
          <w:color w:val="000000"/>
        </w:rPr>
        <w:t xml:space="preserve">, </w:t>
      </w:r>
      <w:r w:rsidRPr="0057369E">
        <w:rPr>
          <w:color w:val="000000"/>
        </w:rPr>
        <w:t>у</w:t>
      </w:r>
      <w:r w:rsidRPr="0057369E">
        <w:rPr>
          <w:color w:val="000000"/>
        </w:rPr>
        <w:t>т</w:t>
      </w:r>
      <w:r w:rsidRPr="0057369E">
        <w:rPr>
          <w:color w:val="000000"/>
        </w:rPr>
        <w:t xml:space="preserve">верждённым </w:t>
      </w:r>
      <w:r>
        <w:rPr>
          <w:color w:val="000000"/>
        </w:rPr>
        <w:t>решением от 26.12.2014 № 320 о внесении изменений в решение о бюджете на 2014 год и плановый период 2015 и 2016 годов, а именно:</w:t>
      </w:r>
    </w:p>
    <w:p w:rsidR="006D1739" w:rsidRPr="00A447AC" w:rsidRDefault="006D1739" w:rsidP="00615B18">
      <w:pPr>
        <w:spacing w:before="40"/>
        <w:ind w:firstLine="567"/>
        <w:jc w:val="both"/>
        <w:rPr>
          <w:color w:val="000000"/>
          <w:spacing w:val="-2"/>
        </w:rPr>
      </w:pPr>
      <w:r w:rsidRPr="00A447AC">
        <w:rPr>
          <w:b/>
          <w:color w:val="000000"/>
          <w:spacing w:val="-2"/>
        </w:rPr>
        <w:t xml:space="preserve">- </w:t>
      </w:r>
      <w:r w:rsidRPr="009F5BE3">
        <w:rPr>
          <w:b/>
          <w:i/>
          <w:color w:val="000000"/>
          <w:spacing w:val="-2"/>
        </w:rPr>
        <w:t>раздел 01</w:t>
      </w:r>
      <w:r w:rsidRPr="00A447AC">
        <w:rPr>
          <w:color w:val="000000"/>
          <w:spacing w:val="-2"/>
        </w:rPr>
        <w:t xml:space="preserve">: решение о бюджете – 8627,6 тыс. руб., сводная бюджетная роспись – 10902,6 тыс. руб., разница – 2275,0 тыс. руб., </w:t>
      </w:r>
      <w:r w:rsidRPr="009F5BE3">
        <w:rPr>
          <w:b/>
          <w:i/>
          <w:color w:val="000000"/>
          <w:spacing w:val="-2"/>
        </w:rPr>
        <w:t>тем самым нарушен пункт 3 статьи 217 БК РФ</w:t>
      </w:r>
      <w:r w:rsidRPr="00A447AC">
        <w:rPr>
          <w:color w:val="000000"/>
          <w:spacing w:val="-2"/>
        </w:rPr>
        <w:t>:</w:t>
      </w:r>
    </w:p>
    <w:p w:rsidR="006D1739" w:rsidRDefault="006D1739" w:rsidP="00615B18">
      <w:pPr>
        <w:spacing w:before="40"/>
        <w:ind w:firstLine="567"/>
        <w:jc w:val="both"/>
        <w:rPr>
          <w:color w:val="000000"/>
        </w:rPr>
      </w:pPr>
      <w:r w:rsidRPr="00A447AC">
        <w:rPr>
          <w:i/>
          <w:sz w:val="20"/>
          <w:szCs w:val="20"/>
        </w:rPr>
        <w:t>«Утвержденные показатели сводной бюджетной росписи должны соответствовать закону (решению) о бюджете»</w:t>
      </w:r>
      <w:r>
        <w:rPr>
          <w:rFonts w:ascii="Calibri" w:hAnsi="Calibri" w:cs="Calibri"/>
        </w:rPr>
        <w:t>;</w:t>
      </w:r>
    </w:p>
    <w:p w:rsidR="006D1739" w:rsidRDefault="006D1739" w:rsidP="00615B18">
      <w:pPr>
        <w:spacing w:before="40"/>
        <w:ind w:firstLine="567"/>
        <w:jc w:val="both"/>
        <w:rPr>
          <w:color w:val="000000"/>
        </w:rPr>
      </w:pPr>
      <w:r w:rsidRPr="00392ED2">
        <w:rPr>
          <w:b/>
          <w:color w:val="000000"/>
        </w:rPr>
        <w:t xml:space="preserve">- </w:t>
      </w:r>
      <w:r w:rsidRPr="009F5BE3">
        <w:rPr>
          <w:b/>
          <w:i/>
          <w:color w:val="000000"/>
        </w:rPr>
        <w:t>раздел 05</w:t>
      </w:r>
      <w:r>
        <w:rPr>
          <w:color w:val="000000"/>
        </w:rPr>
        <w:t>: решение о бюджете – 74750,3 тыс. руб., сводная бюджетная роспись – 68130,5тыс. руб., разница – (-6619,8) тыс. руб.;</w:t>
      </w:r>
    </w:p>
    <w:p w:rsidR="006D1739" w:rsidRDefault="006D1739" w:rsidP="00615B18">
      <w:pPr>
        <w:spacing w:before="40"/>
        <w:ind w:firstLine="567"/>
        <w:jc w:val="both"/>
        <w:rPr>
          <w:color w:val="000000"/>
        </w:rPr>
      </w:pPr>
      <w:r w:rsidRPr="00392ED2">
        <w:rPr>
          <w:b/>
          <w:color w:val="000000"/>
        </w:rPr>
        <w:t xml:space="preserve">- </w:t>
      </w:r>
      <w:r w:rsidRPr="009F5BE3">
        <w:rPr>
          <w:b/>
          <w:i/>
          <w:color w:val="000000"/>
        </w:rPr>
        <w:t>раздел 08</w:t>
      </w:r>
      <w:r>
        <w:rPr>
          <w:color w:val="000000"/>
        </w:rPr>
        <w:t>: решение о бюджете – 9744,7 тыс. руб., сводная бюджетная роспись – 9703,3 тыс. руб., разница – (-41,4) тыс. руб.</w:t>
      </w:r>
    </w:p>
    <w:p w:rsidR="006D1739" w:rsidRDefault="006D1739" w:rsidP="00615B18">
      <w:pPr>
        <w:spacing w:before="40"/>
        <w:ind w:firstLine="567"/>
        <w:jc w:val="both"/>
        <w:rPr>
          <w:color w:val="000000"/>
        </w:rPr>
      </w:pPr>
      <w:r>
        <w:rPr>
          <w:color w:val="000000"/>
        </w:rPr>
        <w:t>Согласно пункту 3 статьи 217 БК РФ:</w:t>
      </w:r>
    </w:p>
    <w:p w:rsidR="006D1739" w:rsidRPr="00A447AC" w:rsidRDefault="006D1739" w:rsidP="00615B18">
      <w:pPr>
        <w:widowControl w:val="0"/>
        <w:autoSpaceDE w:val="0"/>
        <w:autoSpaceDN w:val="0"/>
        <w:adjustRightInd w:val="0"/>
        <w:spacing w:before="20"/>
        <w:ind w:firstLine="540"/>
        <w:jc w:val="both"/>
        <w:rPr>
          <w:i/>
          <w:sz w:val="20"/>
          <w:szCs w:val="20"/>
        </w:rPr>
      </w:pPr>
      <w:r w:rsidRPr="00A447AC">
        <w:rPr>
          <w:i/>
          <w:sz w:val="20"/>
          <w:szCs w:val="20"/>
        </w:rPr>
        <w:t>«В сводную бюджетную роспись могут быть внесены изменения в соответствии с решениями руков</w:t>
      </w:r>
      <w:r w:rsidRPr="00A447AC">
        <w:rPr>
          <w:i/>
          <w:sz w:val="20"/>
          <w:szCs w:val="20"/>
        </w:rPr>
        <w:t>о</w:t>
      </w:r>
      <w:r w:rsidRPr="00A447AC">
        <w:rPr>
          <w:i/>
          <w:sz w:val="20"/>
          <w:szCs w:val="20"/>
        </w:rPr>
        <w:t>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6D1739" w:rsidRDefault="006D1739" w:rsidP="00615B18">
      <w:pPr>
        <w:widowControl w:val="0"/>
        <w:autoSpaceDE w:val="0"/>
        <w:autoSpaceDN w:val="0"/>
        <w:adjustRightInd w:val="0"/>
        <w:ind w:firstLine="540"/>
        <w:jc w:val="both"/>
        <w:rPr>
          <w:rFonts w:ascii="Calibri" w:hAnsi="Calibri" w:cs="Calibri"/>
        </w:rPr>
      </w:pPr>
      <w:r w:rsidRPr="00A447AC">
        <w:rPr>
          <w:i/>
          <w:sz w:val="20"/>
          <w:szCs w:val="20"/>
        </w:rPr>
        <w:t>в случае получения субсидий, субвенций, иных межбюджетных трансфертов и безвозмездных поступл</w:t>
      </w:r>
      <w:r w:rsidRPr="00A447AC">
        <w:rPr>
          <w:i/>
          <w:sz w:val="20"/>
          <w:szCs w:val="20"/>
        </w:rPr>
        <w:t>е</w:t>
      </w:r>
      <w:r w:rsidRPr="00A447AC">
        <w:rPr>
          <w:i/>
          <w:sz w:val="20"/>
          <w:szCs w:val="20"/>
        </w:rPr>
        <w:t>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r>
        <w:rPr>
          <w:rFonts w:ascii="Calibri" w:hAnsi="Calibri" w:cs="Calibri"/>
        </w:rPr>
        <w:t>.</w:t>
      </w:r>
    </w:p>
    <w:p w:rsidR="006D1739" w:rsidRPr="009F5BE3" w:rsidRDefault="006D1739" w:rsidP="00615B18">
      <w:pPr>
        <w:spacing w:before="40"/>
        <w:ind w:firstLine="567"/>
        <w:jc w:val="both"/>
        <w:rPr>
          <w:b/>
          <w:i/>
          <w:color w:val="000000"/>
          <w:spacing w:val="-4"/>
        </w:rPr>
      </w:pPr>
      <w:r w:rsidRPr="00392ED2">
        <w:rPr>
          <w:color w:val="000000"/>
          <w:spacing w:val="-4"/>
        </w:rPr>
        <w:t>Однако по разделу 05 несоответствие на (-6698,2) тыс. руб. допустимо сокращением ме</w:t>
      </w:r>
      <w:r w:rsidRPr="00392ED2">
        <w:rPr>
          <w:color w:val="000000"/>
          <w:spacing w:val="-4"/>
        </w:rPr>
        <w:t>ж</w:t>
      </w:r>
      <w:r w:rsidRPr="00392ED2">
        <w:rPr>
          <w:color w:val="000000"/>
          <w:spacing w:val="-4"/>
        </w:rPr>
        <w:t>бюджетного трансферта, несоответствие на 78,4 тыс. руб. не обосновано. По разделу 08 несоо</w:t>
      </w:r>
      <w:r w:rsidRPr="00392ED2">
        <w:rPr>
          <w:color w:val="000000"/>
          <w:spacing w:val="-4"/>
        </w:rPr>
        <w:t>т</w:t>
      </w:r>
      <w:r w:rsidRPr="00392ED2">
        <w:rPr>
          <w:color w:val="000000"/>
          <w:spacing w:val="-4"/>
        </w:rPr>
        <w:t>ветствие на (-41,7) тыс. руб. допустимо сокращением межбюджетного трансферта, несоответс</w:t>
      </w:r>
      <w:r w:rsidRPr="00392ED2">
        <w:rPr>
          <w:color w:val="000000"/>
          <w:spacing w:val="-4"/>
        </w:rPr>
        <w:t>т</w:t>
      </w:r>
      <w:r w:rsidRPr="00392ED2">
        <w:rPr>
          <w:color w:val="000000"/>
          <w:spacing w:val="-4"/>
        </w:rPr>
        <w:t xml:space="preserve">вие на 0,3 тыс. руб. не обосновано. </w:t>
      </w:r>
      <w:r w:rsidRPr="009F5BE3">
        <w:rPr>
          <w:b/>
          <w:i/>
          <w:color w:val="000000"/>
          <w:spacing w:val="-4"/>
        </w:rPr>
        <w:t>Тем самым нарушен пункт 3 статьи 217 БК РФ.</w:t>
      </w:r>
    </w:p>
    <w:p w:rsidR="006D1739" w:rsidRDefault="006D1739" w:rsidP="00615B18">
      <w:pPr>
        <w:spacing w:before="40"/>
        <w:ind w:firstLine="567"/>
        <w:jc w:val="both"/>
        <w:rPr>
          <w:color w:val="000000"/>
        </w:rPr>
      </w:pPr>
      <w:r>
        <w:rPr>
          <w:color w:val="000000"/>
        </w:rPr>
        <w:t>Также, в результате анализа годового отчёта об исполнении бюджета за 2014 год выя</w:t>
      </w:r>
      <w:r>
        <w:rPr>
          <w:color w:val="000000"/>
        </w:rPr>
        <w:t>в</w:t>
      </w:r>
      <w:r>
        <w:rPr>
          <w:color w:val="000000"/>
        </w:rPr>
        <w:t xml:space="preserve">лено </w:t>
      </w:r>
      <w:r w:rsidRPr="009F5BE3">
        <w:rPr>
          <w:b/>
          <w:i/>
          <w:color w:val="000000"/>
        </w:rPr>
        <w:t>нарушение пункта 2 статьи 232 БК РФ</w:t>
      </w:r>
      <w:r w:rsidRPr="009F5BE3">
        <w:rPr>
          <w:i/>
          <w:color w:val="000000"/>
        </w:rPr>
        <w:t>:</w:t>
      </w:r>
    </w:p>
    <w:p w:rsidR="006D1739" w:rsidRDefault="006D1739" w:rsidP="00615B18">
      <w:pPr>
        <w:spacing w:before="20"/>
        <w:ind w:firstLine="567"/>
        <w:jc w:val="both"/>
        <w:rPr>
          <w:i/>
          <w:sz w:val="20"/>
          <w:szCs w:val="20"/>
        </w:rPr>
      </w:pPr>
      <w:r>
        <w:rPr>
          <w:i/>
          <w:sz w:val="20"/>
          <w:szCs w:val="20"/>
        </w:rPr>
        <w:t>«</w:t>
      </w:r>
      <w:r w:rsidRPr="00CC4241">
        <w:rPr>
          <w:i/>
          <w:sz w:val="20"/>
          <w:szCs w:val="20"/>
        </w:rPr>
        <w:t>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w:t>
      </w:r>
      <w:r w:rsidRPr="00CC4241">
        <w:rPr>
          <w:i/>
          <w:sz w:val="20"/>
          <w:szCs w:val="20"/>
        </w:rPr>
        <w:t>ь</w:t>
      </w:r>
      <w:r w:rsidRPr="00CC4241">
        <w:rPr>
          <w:i/>
          <w:sz w:val="20"/>
          <w:szCs w:val="20"/>
        </w:rPr>
        <w:t>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w:t>
      </w:r>
      <w:r w:rsidRPr="00CC4241">
        <w:rPr>
          <w:i/>
          <w:sz w:val="20"/>
          <w:szCs w:val="20"/>
        </w:rPr>
        <w:t>а</w:t>
      </w:r>
      <w:r w:rsidRPr="00CC4241">
        <w:rPr>
          <w:i/>
          <w:sz w:val="20"/>
          <w:szCs w:val="20"/>
        </w:rPr>
        <w:t xml:space="preserve">точности предусмотренных на их исполнение бюджетных ассигнований в размере, предусмотренном </w:t>
      </w:r>
      <w:hyperlink w:anchor="Par5427" w:history="1">
        <w:r w:rsidRPr="00CC4241">
          <w:rPr>
            <w:i/>
            <w:color w:val="0000FF"/>
            <w:sz w:val="20"/>
            <w:szCs w:val="20"/>
          </w:rPr>
          <w:t>пунктом 3 статьи 217</w:t>
        </w:r>
      </w:hyperlink>
      <w:r w:rsidRPr="00CC4241">
        <w:rPr>
          <w:i/>
          <w:sz w:val="20"/>
          <w:szCs w:val="20"/>
        </w:rPr>
        <w:t xml:space="preserve"> настоящего Кодекса</w:t>
      </w:r>
      <w:r>
        <w:rPr>
          <w:i/>
          <w:sz w:val="20"/>
          <w:szCs w:val="20"/>
        </w:rPr>
        <w:t>».</w:t>
      </w:r>
    </w:p>
    <w:p w:rsidR="006D1739" w:rsidRPr="008B4178" w:rsidRDefault="006D1739" w:rsidP="00615B18">
      <w:pPr>
        <w:spacing w:before="60"/>
        <w:ind w:firstLine="567"/>
        <w:jc w:val="both"/>
        <w:rPr>
          <w:color w:val="000000"/>
        </w:rPr>
      </w:pPr>
      <w:r>
        <w:rPr>
          <w:color w:val="000000"/>
        </w:rPr>
        <w:t>Это связано с тем, что в конце декабря 2014 года в доход бюджета города Каргата п</w:t>
      </w:r>
      <w:r>
        <w:rPr>
          <w:color w:val="000000"/>
        </w:rPr>
        <w:t>о</w:t>
      </w:r>
      <w:r>
        <w:rPr>
          <w:color w:val="000000"/>
        </w:rPr>
        <w:t xml:space="preserve">ступил штраф в размере 2274,9 тыс. руб. Данный вид неналогового дохода </w:t>
      </w:r>
      <w:r w:rsidRPr="008B4178">
        <w:t>фактически пол</w:t>
      </w:r>
      <w:r w:rsidRPr="008B4178">
        <w:t>у</w:t>
      </w:r>
      <w:r w:rsidRPr="008B4178">
        <w:t>чен при исполнении бюджета сверх утвержденных решением о бюджете общего объ</w:t>
      </w:r>
      <w:r>
        <w:t>ё</w:t>
      </w:r>
      <w:r w:rsidRPr="008B4178">
        <w:t>ма д</w:t>
      </w:r>
      <w:r w:rsidRPr="008B4178">
        <w:t>о</w:t>
      </w:r>
      <w:r w:rsidRPr="008B4178">
        <w:t>ходов</w:t>
      </w:r>
      <w:r>
        <w:t>. Согласно пункту 2 статьи 232 БК РФ указанный доход не мог быть использован на увеличение бюджетных ассигнований резервного фонда администрации города Каргата.</w:t>
      </w:r>
    </w:p>
    <w:p w:rsidR="006D1739" w:rsidRPr="009F5BE3" w:rsidRDefault="006D1739" w:rsidP="00615B18">
      <w:pPr>
        <w:spacing w:before="120"/>
        <w:jc w:val="center"/>
        <w:rPr>
          <w:b/>
          <w:color w:val="000000"/>
        </w:rPr>
      </w:pPr>
      <w:r w:rsidRPr="009F5BE3">
        <w:rPr>
          <w:b/>
          <w:color w:val="000000"/>
        </w:rPr>
        <w:t>Долговая политика</w:t>
      </w:r>
    </w:p>
    <w:p w:rsidR="006D1739" w:rsidRDefault="006D1739" w:rsidP="00615B18">
      <w:pPr>
        <w:pStyle w:val="ConsPlusNormal"/>
        <w:spacing w:before="40"/>
        <w:ind w:firstLine="567"/>
        <w:jc w:val="both"/>
        <w:rPr>
          <w:rFonts w:ascii="Times New Roman" w:hAnsi="Times New Roman" w:cs="Times New Roman"/>
          <w:sz w:val="24"/>
          <w:szCs w:val="24"/>
        </w:rPr>
      </w:pPr>
      <w:r w:rsidRPr="00E424C2">
        <w:rPr>
          <w:rFonts w:ascii="Times New Roman" w:hAnsi="Times New Roman" w:cs="Times New Roman"/>
          <w:color w:val="000000"/>
          <w:sz w:val="24"/>
          <w:szCs w:val="24"/>
        </w:rPr>
        <w:t xml:space="preserve">При утверждении бюджета на </w:t>
      </w:r>
      <w:r>
        <w:rPr>
          <w:rFonts w:ascii="Times New Roman" w:hAnsi="Times New Roman" w:cs="Times New Roman"/>
          <w:color w:val="000000"/>
          <w:sz w:val="24"/>
          <w:szCs w:val="24"/>
        </w:rPr>
        <w:t>2014</w:t>
      </w:r>
      <w:r w:rsidRPr="00E424C2">
        <w:rPr>
          <w:rFonts w:ascii="Times New Roman" w:hAnsi="Times New Roman" w:cs="Times New Roman"/>
          <w:color w:val="000000"/>
          <w:sz w:val="24"/>
          <w:szCs w:val="24"/>
        </w:rPr>
        <w:t xml:space="preserve"> год </w:t>
      </w:r>
      <w:r>
        <w:rPr>
          <w:rFonts w:ascii="Times New Roman" w:hAnsi="Times New Roman" w:cs="Times New Roman"/>
          <w:color w:val="000000"/>
          <w:sz w:val="24"/>
          <w:szCs w:val="24"/>
        </w:rPr>
        <w:t>про</w:t>
      </w:r>
      <w:r w:rsidRPr="00E424C2">
        <w:rPr>
          <w:rFonts w:ascii="Times New Roman" w:hAnsi="Times New Roman" w:cs="Times New Roman"/>
          <w:color w:val="000000"/>
          <w:sz w:val="24"/>
          <w:szCs w:val="24"/>
        </w:rPr>
        <w:t xml:space="preserve">фицит составил </w:t>
      </w:r>
      <w:r>
        <w:rPr>
          <w:rFonts w:ascii="Times New Roman" w:hAnsi="Times New Roman" w:cs="Times New Roman"/>
          <w:color w:val="000000"/>
          <w:sz w:val="24"/>
          <w:szCs w:val="24"/>
        </w:rPr>
        <w:t>2780,0</w:t>
      </w:r>
      <w:r w:rsidRPr="00E424C2">
        <w:rPr>
          <w:rFonts w:ascii="Times New Roman" w:hAnsi="Times New Roman" w:cs="Times New Roman"/>
          <w:color w:val="000000"/>
          <w:sz w:val="24"/>
          <w:szCs w:val="24"/>
        </w:rPr>
        <w:t xml:space="preserve"> тыс. руб. </w:t>
      </w:r>
      <w:r w:rsidRPr="000B2C42">
        <w:rPr>
          <w:rFonts w:ascii="Times New Roman" w:hAnsi="Times New Roman" w:cs="Times New Roman"/>
          <w:color w:val="000000"/>
          <w:sz w:val="24"/>
          <w:szCs w:val="24"/>
        </w:rPr>
        <w:t xml:space="preserve">В течение года при </w:t>
      </w:r>
      <w:r>
        <w:rPr>
          <w:rFonts w:ascii="Times New Roman" w:hAnsi="Times New Roman" w:cs="Times New Roman"/>
          <w:color w:val="000000"/>
          <w:sz w:val="24"/>
          <w:szCs w:val="24"/>
        </w:rPr>
        <w:t>утвержде</w:t>
      </w:r>
      <w:r w:rsidRPr="000B2C42">
        <w:rPr>
          <w:rFonts w:ascii="Times New Roman" w:hAnsi="Times New Roman" w:cs="Times New Roman"/>
          <w:color w:val="000000"/>
          <w:sz w:val="24"/>
          <w:szCs w:val="24"/>
        </w:rPr>
        <w:t xml:space="preserve">нии изменений в бюджет, дефицит бюджета составлял более 5% </w:t>
      </w:r>
      <w:r>
        <w:rPr>
          <w:rFonts w:ascii="Times New Roman" w:hAnsi="Times New Roman" w:cs="Times New Roman"/>
          <w:color w:val="000000"/>
          <w:sz w:val="24"/>
          <w:szCs w:val="24"/>
        </w:rPr>
        <w:t>утве</w:t>
      </w:r>
      <w:r>
        <w:rPr>
          <w:rFonts w:ascii="Times New Roman" w:hAnsi="Times New Roman" w:cs="Times New Roman"/>
          <w:color w:val="000000"/>
          <w:sz w:val="24"/>
          <w:szCs w:val="24"/>
        </w:rPr>
        <w:t>р</w:t>
      </w:r>
      <w:r>
        <w:rPr>
          <w:rFonts w:ascii="Times New Roman" w:hAnsi="Times New Roman" w:cs="Times New Roman"/>
          <w:color w:val="000000"/>
          <w:sz w:val="24"/>
          <w:szCs w:val="24"/>
        </w:rPr>
        <w:t>ждё</w:t>
      </w:r>
      <w:r w:rsidRPr="000B2C42">
        <w:rPr>
          <w:rFonts w:ascii="Times New Roman" w:hAnsi="Times New Roman" w:cs="Times New Roman"/>
          <w:color w:val="000000"/>
          <w:sz w:val="24"/>
          <w:szCs w:val="24"/>
        </w:rPr>
        <w:t xml:space="preserve">нного общего годового </w:t>
      </w:r>
      <w:r>
        <w:rPr>
          <w:rFonts w:ascii="Times New Roman" w:hAnsi="Times New Roman" w:cs="Times New Roman"/>
          <w:color w:val="000000"/>
          <w:sz w:val="24"/>
          <w:szCs w:val="24"/>
        </w:rPr>
        <w:t>объё</w:t>
      </w:r>
      <w:r w:rsidRPr="000B2C42">
        <w:rPr>
          <w:rFonts w:ascii="Times New Roman" w:hAnsi="Times New Roman" w:cs="Times New Roman"/>
          <w:color w:val="000000"/>
          <w:sz w:val="24"/>
          <w:szCs w:val="24"/>
        </w:rPr>
        <w:t>ма доходов бюджета без уч</w:t>
      </w:r>
      <w:r>
        <w:rPr>
          <w:rFonts w:ascii="Times New Roman" w:hAnsi="Times New Roman" w:cs="Times New Roman"/>
          <w:color w:val="000000"/>
          <w:sz w:val="24"/>
          <w:szCs w:val="24"/>
        </w:rPr>
        <w:t>ё</w:t>
      </w:r>
      <w:r w:rsidRPr="000B2C42">
        <w:rPr>
          <w:rFonts w:ascii="Times New Roman" w:hAnsi="Times New Roman" w:cs="Times New Roman"/>
          <w:color w:val="000000"/>
          <w:sz w:val="24"/>
          <w:szCs w:val="24"/>
        </w:rPr>
        <w:t xml:space="preserve">та </w:t>
      </w:r>
      <w:r>
        <w:rPr>
          <w:rFonts w:ascii="Times New Roman" w:hAnsi="Times New Roman" w:cs="Times New Roman"/>
          <w:color w:val="000000"/>
          <w:sz w:val="24"/>
          <w:szCs w:val="24"/>
        </w:rPr>
        <w:t>утверждё</w:t>
      </w:r>
      <w:r w:rsidRPr="000B2C42">
        <w:rPr>
          <w:rFonts w:ascii="Times New Roman" w:hAnsi="Times New Roman" w:cs="Times New Roman"/>
          <w:color w:val="000000"/>
          <w:sz w:val="24"/>
          <w:szCs w:val="24"/>
        </w:rPr>
        <w:t xml:space="preserve">нного </w:t>
      </w:r>
      <w:r>
        <w:rPr>
          <w:rFonts w:ascii="Times New Roman" w:hAnsi="Times New Roman" w:cs="Times New Roman"/>
          <w:color w:val="000000"/>
          <w:sz w:val="24"/>
          <w:szCs w:val="24"/>
        </w:rPr>
        <w:t>объё</w:t>
      </w:r>
      <w:r w:rsidRPr="000B2C42">
        <w:rPr>
          <w:rFonts w:ascii="Times New Roman" w:hAnsi="Times New Roman" w:cs="Times New Roman"/>
          <w:color w:val="000000"/>
          <w:sz w:val="24"/>
          <w:szCs w:val="24"/>
        </w:rPr>
        <w:t>ма бе</w:t>
      </w:r>
      <w:r w:rsidRPr="000B2C42">
        <w:rPr>
          <w:rFonts w:ascii="Times New Roman" w:hAnsi="Times New Roman" w:cs="Times New Roman"/>
          <w:color w:val="000000"/>
          <w:sz w:val="24"/>
          <w:szCs w:val="24"/>
        </w:rPr>
        <w:t>з</w:t>
      </w:r>
      <w:r w:rsidRPr="000B2C42">
        <w:rPr>
          <w:rFonts w:ascii="Times New Roman" w:hAnsi="Times New Roman" w:cs="Times New Roman"/>
          <w:color w:val="000000"/>
          <w:sz w:val="24"/>
          <w:szCs w:val="24"/>
        </w:rPr>
        <w:t>возмездных поступлений. Но, в связи с тем, что основанием превышения предельного пок</w:t>
      </w:r>
      <w:r w:rsidRPr="000B2C42">
        <w:rPr>
          <w:rFonts w:ascii="Times New Roman" w:hAnsi="Times New Roman" w:cs="Times New Roman"/>
          <w:color w:val="000000"/>
          <w:sz w:val="24"/>
          <w:szCs w:val="24"/>
        </w:rPr>
        <w:t>а</w:t>
      </w:r>
      <w:r w:rsidRPr="000B2C42">
        <w:rPr>
          <w:rFonts w:ascii="Times New Roman" w:hAnsi="Times New Roman" w:cs="Times New Roman"/>
          <w:color w:val="000000"/>
          <w:sz w:val="24"/>
          <w:szCs w:val="24"/>
        </w:rPr>
        <w:t xml:space="preserve">зателя является </w:t>
      </w:r>
      <w:r w:rsidRPr="000B2C42">
        <w:rPr>
          <w:rFonts w:ascii="Times New Roman" w:hAnsi="Times New Roman" w:cs="Times New Roman"/>
          <w:sz w:val="24"/>
          <w:szCs w:val="24"/>
        </w:rPr>
        <w:t>снижени</w:t>
      </w:r>
      <w:r>
        <w:rPr>
          <w:rFonts w:ascii="Times New Roman" w:hAnsi="Times New Roman" w:cs="Times New Roman"/>
          <w:sz w:val="24"/>
          <w:szCs w:val="24"/>
        </w:rPr>
        <w:t>е</w:t>
      </w:r>
      <w:r w:rsidRPr="000B2C42">
        <w:rPr>
          <w:rFonts w:ascii="Times New Roman" w:hAnsi="Times New Roman" w:cs="Times New Roman"/>
          <w:sz w:val="24"/>
          <w:szCs w:val="24"/>
        </w:rPr>
        <w:t xml:space="preserve"> остатков средств на счетах по уч</w:t>
      </w:r>
      <w:r>
        <w:rPr>
          <w:rFonts w:ascii="Times New Roman" w:hAnsi="Times New Roman" w:cs="Times New Roman"/>
          <w:sz w:val="24"/>
          <w:szCs w:val="24"/>
        </w:rPr>
        <w:t>ё</w:t>
      </w:r>
      <w:r w:rsidRPr="000B2C42">
        <w:rPr>
          <w:rFonts w:ascii="Times New Roman" w:hAnsi="Times New Roman" w:cs="Times New Roman"/>
          <w:sz w:val="24"/>
          <w:szCs w:val="24"/>
        </w:rPr>
        <w:t>ту средств местного бюджета</w:t>
      </w:r>
      <w:r>
        <w:rPr>
          <w:rFonts w:ascii="Times New Roman" w:hAnsi="Times New Roman" w:cs="Times New Roman"/>
          <w:sz w:val="24"/>
          <w:szCs w:val="24"/>
        </w:rPr>
        <w:t xml:space="preserve"> (распределение остатков средств на 01.01.2014 - </w:t>
      </w:r>
      <w:r w:rsidRPr="00351C8A">
        <w:rPr>
          <w:rFonts w:ascii="Times New Roman" w:hAnsi="Times New Roman" w:cs="Times New Roman"/>
          <w:sz w:val="24"/>
          <w:szCs w:val="24"/>
        </w:rPr>
        <w:t>34787525,15</w:t>
      </w:r>
      <w:r>
        <w:rPr>
          <w:rFonts w:ascii="Times New Roman" w:hAnsi="Times New Roman" w:cs="Times New Roman"/>
          <w:sz w:val="24"/>
          <w:szCs w:val="24"/>
        </w:rPr>
        <w:t xml:space="preserve"> руб.)</w:t>
      </w:r>
      <w:r>
        <w:rPr>
          <w:rFonts w:ascii="Times New Roman" w:hAnsi="Times New Roman" w:cs="Times New Roman"/>
          <w:color w:val="000000"/>
          <w:sz w:val="24"/>
          <w:szCs w:val="24"/>
        </w:rPr>
        <w:t>, то на основании</w:t>
      </w:r>
      <w:r w:rsidRPr="00251E7E">
        <w:rPr>
          <w:rFonts w:ascii="Times New Roman" w:hAnsi="Times New Roman" w:cs="Times New Roman"/>
          <w:sz w:val="24"/>
          <w:szCs w:val="24"/>
        </w:rPr>
        <w:t xml:space="preserve"> </w:t>
      </w:r>
      <w:r>
        <w:rPr>
          <w:rFonts w:ascii="Times New Roman" w:hAnsi="Times New Roman" w:cs="Times New Roman"/>
          <w:sz w:val="24"/>
          <w:szCs w:val="24"/>
        </w:rPr>
        <w:t>абзаца 3 пункта 3 статьи 92.1 БК РФ данный факт не является нарушением БК РФ.</w:t>
      </w:r>
    </w:p>
    <w:p w:rsidR="006D1739" w:rsidRDefault="006D1739" w:rsidP="00615B18">
      <w:pPr>
        <w:spacing w:before="40"/>
        <w:ind w:firstLine="567"/>
        <w:jc w:val="both"/>
      </w:pPr>
      <w:r w:rsidRPr="00E424C2">
        <w:t xml:space="preserve">Согласно отчёту, доходы местного бюджета за </w:t>
      </w:r>
      <w:r>
        <w:t>2014</w:t>
      </w:r>
      <w:r w:rsidRPr="00E424C2">
        <w:t xml:space="preserve"> год исполнены в объёме </w:t>
      </w:r>
      <w:r>
        <w:t>64327,4</w:t>
      </w:r>
      <w:r w:rsidRPr="00E424C2">
        <w:t xml:space="preserve"> тыс. руб., расходы в объёме </w:t>
      </w:r>
      <w:r>
        <w:t>91764,6</w:t>
      </w:r>
      <w:r w:rsidRPr="00E424C2">
        <w:t xml:space="preserve"> тыс. руб., </w:t>
      </w:r>
      <w:r>
        <w:t>дефи</w:t>
      </w:r>
      <w:r w:rsidRPr="00E424C2">
        <w:t>цит бюджета</w:t>
      </w:r>
      <w:r>
        <w:t xml:space="preserve"> – 27437,2</w:t>
      </w:r>
      <w:r w:rsidRPr="00E424C2">
        <w:t xml:space="preserve"> тыс. руб.</w:t>
      </w:r>
    </w:p>
    <w:p w:rsidR="006D1739" w:rsidRDefault="006D1739" w:rsidP="00615B18">
      <w:pPr>
        <w:pStyle w:val="BodyText"/>
        <w:spacing w:before="40" w:after="0"/>
        <w:ind w:firstLine="567"/>
        <w:jc w:val="both"/>
        <w:rPr>
          <w:color w:val="000000"/>
        </w:rPr>
      </w:pPr>
      <w:r w:rsidRPr="00E424C2">
        <w:rPr>
          <w:color w:val="000000"/>
        </w:rPr>
        <w:t>Муниципальный долг по состоянию на 01.01.</w:t>
      </w:r>
      <w:r>
        <w:rPr>
          <w:color w:val="000000"/>
        </w:rPr>
        <w:t>2015</w:t>
      </w:r>
      <w:r w:rsidRPr="00E424C2">
        <w:rPr>
          <w:color w:val="000000"/>
        </w:rPr>
        <w:t xml:space="preserve"> года </w:t>
      </w:r>
      <w:r>
        <w:rPr>
          <w:color w:val="000000"/>
        </w:rPr>
        <w:t>составляет 4000,0 тыс. руб. Тем самым соблюдается пункт 3 статьи 107 БК РФ:</w:t>
      </w:r>
    </w:p>
    <w:p w:rsidR="006D1739" w:rsidRPr="00CB5B0A" w:rsidRDefault="006D1739" w:rsidP="00615B18">
      <w:pPr>
        <w:pStyle w:val="BodyText"/>
        <w:spacing w:before="40" w:after="0"/>
        <w:ind w:firstLine="567"/>
        <w:jc w:val="both"/>
        <w:rPr>
          <w:i/>
          <w:color w:val="000000"/>
          <w:spacing w:val="-4"/>
          <w:sz w:val="20"/>
          <w:szCs w:val="20"/>
        </w:rPr>
      </w:pPr>
      <w:r w:rsidRPr="00CB5B0A">
        <w:rPr>
          <w:i/>
          <w:spacing w:val="-4"/>
          <w:sz w:val="20"/>
          <w:szCs w:val="20"/>
        </w:rPr>
        <w:t xml:space="preserve">«Для муниципального образования, в отношении которого осуществляются меры, предусмотренные </w:t>
      </w:r>
      <w:hyperlink w:anchor="Par3286" w:history="1">
        <w:r w:rsidRPr="00CB5B0A">
          <w:rPr>
            <w:i/>
            <w:color w:val="0000FF"/>
            <w:spacing w:val="-4"/>
            <w:sz w:val="20"/>
            <w:szCs w:val="20"/>
          </w:rPr>
          <w:t>пунктом 4 статьи 136</w:t>
        </w:r>
      </w:hyperlink>
      <w:r w:rsidRPr="00CB5B0A">
        <w:rPr>
          <w:i/>
          <w:spacing w:val="-4"/>
          <w:sz w:val="20"/>
          <w:szCs w:val="20"/>
        </w:rP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CB5B0A">
        <w:rPr>
          <w:i/>
          <w:color w:val="000000"/>
          <w:spacing w:val="-4"/>
          <w:sz w:val="20"/>
          <w:szCs w:val="20"/>
        </w:rPr>
        <w:t>».</w:t>
      </w:r>
    </w:p>
    <w:p w:rsidR="006D1739" w:rsidRPr="00E424C2" w:rsidRDefault="006D1739" w:rsidP="00615B18">
      <w:pPr>
        <w:pStyle w:val="BodyText"/>
        <w:spacing w:before="40"/>
        <w:ind w:firstLine="567"/>
        <w:jc w:val="both"/>
      </w:pPr>
      <w:r w:rsidRPr="00E424C2">
        <w:t xml:space="preserve">В </w:t>
      </w:r>
      <w:r>
        <w:t>отчё</w:t>
      </w:r>
      <w:r w:rsidRPr="00E424C2">
        <w:t xml:space="preserve">тном периоде муниципальные гарантии не планировались и не предоставлялись. В </w:t>
      </w:r>
      <w:r>
        <w:t>2014</w:t>
      </w:r>
      <w:r w:rsidRPr="00E424C2">
        <w:t xml:space="preserve"> году администрацией </w:t>
      </w:r>
      <w:r>
        <w:t xml:space="preserve">города </w:t>
      </w:r>
      <w:r w:rsidRPr="00E424C2">
        <w:t>Каргат</w:t>
      </w:r>
      <w:r>
        <w:t>а</w:t>
      </w:r>
      <w:r w:rsidRPr="00E424C2">
        <w:t xml:space="preserve"> кредиты не предоставлялись</w:t>
      </w:r>
      <w:r>
        <w:t>, был получен кр</w:t>
      </w:r>
      <w:r>
        <w:t>е</w:t>
      </w:r>
      <w:r>
        <w:t>дит в Банке «Левобережный» (ОАО) в объёме 4,0 млн. руб</w:t>
      </w:r>
      <w:r w:rsidRPr="00E424C2">
        <w:t>.</w:t>
      </w:r>
    </w:p>
    <w:p w:rsidR="006D1739" w:rsidRPr="009F5BE3" w:rsidRDefault="006D1739" w:rsidP="00615B18">
      <w:pPr>
        <w:jc w:val="center"/>
        <w:rPr>
          <w:b/>
        </w:rPr>
      </w:pPr>
      <w:r w:rsidRPr="009F5BE3">
        <w:rPr>
          <w:b/>
        </w:rPr>
        <w:t>Размещение муниципального заказа</w:t>
      </w:r>
    </w:p>
    <w:p w:rsidR="006D1739" w:rsidRDefault="006D1739" w:rsidP="00615B18">
      <w:pPr>
        <w:pStyle w:val="BodyText"/>
        <w:spacing w:before="40" w:after="0"/>
        <w:ind w:firstLine="567"/>
        <w:jc w:val="both"/>
      </w:pPr>
      <w:r w:rsidRPr="001102ED">
        <w:t>Реализуется конкурсный механизм закупки товаров, работ и услуг для муниципальных нужд города Каргата. На основании представленных документов Ревизионная комиссия не может сделать вывод о наличии в администрации города Каргата Положения «Об уполном</w:t>
      </w:r>
      <w:r w:rsidRPr="001102ED">
        <w:t>о</w:t>
      </w:r>
      <w:r w:rsidRPr="001102ED">
        <w:t>ченном органе в сфере размещения заказа» и Положения «О формировании и размещении муниципального заказа», что не соответствует пункту 28 статьи 34 «Полномочия админис</w:t>
      </w:r>
      <w:r w:rsidRPr="001102ED">
        <w:t>т</w:t>
      </w:r>
      <w:r w:rsidRPr="001102ED">
        <w:t>рации» Устава города Каргата:</w:t>
      </w:r>
    </w:p>
    <w:p w:rsidR="006D1739" w:rsidRPr="00CB5B0A" w:rsidRDefault="006D1739" w:rsidP="00615B18">
      <w:pPr>
        <w:pStyle w:val="ConsPlusNormal"/>
        <w:spacing w:before="40"/>
        <w:ind w:firstLine="539"/>
        <w:jc w:val="both"/>
        <w:rPr>
          <w:rFonts w:ascii="Times New Roman" w:hAnsi="Times New Roman" w:cs="Times New Roman"/>
          <w:i/>
        </w:rPr>
      </w:pPr>
      <w:r w:rsidRPr="00CB5B0A">
        <w:rPr>
          <w:rFonts w:ascii="Times New Roman" w:hAnsi="Times New Roman" w:cs="Times New Roman"/>
          <w:i/>
        </w:rPr>
        <w:t>«Осуществление функций заказчика на поставки товаров, выполнение работ и оказание услуг, связанных с решением вопросов местного значения, формирование и размещение муниципального заказа».</w:t>
      </w:r>
    </w:p>
    <w:p w:rsidR="006D1739" w:rsidRPr="009F5BE3" w:rsidRDefault="006D1739" w:rsidP="00615B18">
      <w:pPr>
        <w:spacing w:before="40"/>
        <w:ind w:firstLine="567"/>
        <w:jc w:val="both"/>
        <w:rPr>
          <w:i/>
          <w:color w:val="000000"/>
          <w:spacing w:val="-4"/>
          <w:sz w:val="20"/>
          <w:szCs w:val="20"/>
        </w:rPr>
      </w:pPr>
      <w:r w:rsidRPr="009F5BE3">
        <w:rPr>
          <w:b/>
          <w:i/>
        </w:rPr>
        <w:t>На данное з</w:t>
      </w:r>
      <w:r>
        <w:rPr>
          <w:b/>
          <w:i/>
        </w:rPr>
        <w:t>а</w:t>
      </w:r>
      <w:r w:rsidRPr="009F5BE3">
        <w:rPr>
          <w:b/>
          <w:i/>
        </w:rPr>
        <w:t>мечание было указано в экспертном заключении по результатам внешней проверки годового отчёта об исполнении бюджета за 2013 год.</w:t>
      </w:r>
    </w:p>
    <w:p w:rsidR="006D1739" w:rsidRPr="00A309F4" w:rsidRDefault="006D1739" w:rsidP="00615B18">
      <w:pPr>
        <w:pStyle w:val="ConsPlusNormal"/>
        <w:spacing w:before="40"/>
        <w:ind w:firstLine="540"/>
        <w:jc w:val="both"/>
        <w:rPr>
          <w:rFonts w:ascii="Times New Roman" w:hAnsi="Times New Roman" w:cs="Times New Roman"/>
          <w:sz w:val="24"/>
          <w:szCs w:val="24"/>
        </w:rPr>
      </w:pPr>
      <w:r w:rsidRPr="00A309F4">
        <w:rPr>
          <w:rFonts w:ascii="Times New Roman" w:hAnsi="Times New Roman" w:cs="Times New Roman"/>
          <w:sz w:val="24"/>
          <w:szCs w:val="24"/>
        </w:rPr>
        <w:t>Администрацией города Каргата ведётся реестр закупок, осуществлённых без заключ</w:t>
      </w:r>
      <w:r w:rsidRPr="00A309F4">
        <w:rPr>
          <w:rFonts w:ascii="Times New Roman" w:hAnsi="Times New Roman" w:cs="Times New Roman"/>
          <w:sz w:val="24"/>
          <w:szCs w:val="24"/>
        </w:rPr>
        <w:t>е</w:t>
      </w:r>
      <w:r w:rsidRPr="00A309F4">
        <w:rPr>
          <w:rFonts w:ascii="Times New Roman" w:hAnsi="Times New Roman" w:cs="Times New Roman"/>
          <w:sz w:val="24"/>
          <w:szCs w:val="24"/>
        </w:rPr>
        <w:t>ния муниципальных контрактов. Реестр закупок соответствует пункту 2 статьи 73 БК РФ:</w:t>
      </w:r>
    </w:p>
    <w:p w:rsidR="006D1739" w:rsidRPr="00CB5B0A" w:rsidRDefault="006D1739" w:rsidP="008555E9">
      <w:pPr>
        <w:pStyle w:val="ConsPlusNormal"/>
        <w:spacing w:before="40"/>
        <w:ind w:firstLine="540"/>
        <w:jc w:val="both"/>
        <w:rPr>
          <w:rFonts w:ascii="Times New Roman" w:hAnsi="Times New Roman" w:cs="Times New Roman"/>
          <w:i/>
        </w:rPr>
      </w:pPr>
      <w:r w:rsidRPr="00CB5B0A">
        <w:rPr>
          <w:rFonts w:ascii="Times New Roman" w:hAnsi="Times New Roman" w:cs="Times New Roman"/>
          <w:i/>
        </w:rPr>
        <w:t>«Реестры закупок, осуществленных без заключения государственных или муниципальных контрактов, должны содержать следующие сведения:</w:t>
      </w:r>
    </w:p>
    <w:p w:rsidR="006D1739" w:rsidRPr="00CB5B0A" w:rsidRDefault="006D1739" w:rsidP="00615B18">
      <w:pPr>
        <w:pStyle w:val="ConsPlusNormal"/>
        <w:ind w:firstLine="540"/>
        <w:jc w:val="both"/>
        <w:rPr>
          <w:rFonts w:ascii="Times New Roman" w:hAnsi="Times New Roman" w:cs="Times New Roman"/>
          <w:i/>
        </w:rPr>
      </w:pPr>
      <w:r w:rsidRPr="00CB5B0A">
        <w:rPr>
          <w:rFonts w:ascii="Times New Roman" w:hAnsi="Times New Roman" w:cs="Times New Roman"/>
          <w:i/>
        </w:rPr>
        <w:t>краткое наименование закупаемых товаров, работ и услуг;</w:t>
      </w:r>
    </w:p>
    <w:p w:rsidR="006D1739" w:rsidRPr="00CB5B0A" w:rsidRDefault="006D1739" w:rsidP="00615B18">
      <w:pPr>
        <w:pStyle w:val="ConsPlusNormal"/>
        <w:ind w:firstLine="540"/>
        <w:jc w:val="both"/>
        <w:rPr>
          <w:rFonts w:ascii="Times New Roman" w:hAnsi="Times New Roman" w:cs="Times New Roman"/>
          <w:i/>
        </w:rPr>
      </w:pPr>
      <w:r w:rsidRPr="00CB5B0A">
        <w:rPr>
          <w:rFonts w:ascii="Times New Roman" w:hAnsi="Times New Roman" w:cs="Times New Roman"/>
          <w:i/>
        </w:rPr>
        <w:t>наименование и местонахождение поставщиков, подрядчиков и исполнителей услуг;</w:t>
      </w:r>
    </w:p>
    <w:p w:rsidR="006D1739" w:rsidRPr="00CB5B0A" w:rsidRDefault="006D1739" w:rsidP="00615B18">
      <w:pPr>
        <w:pStyle w:val="ConsPlusNormal"/>
        <w:ind w:firstLine="539"/>
        <w:jc w:val="both"/>
        <w:rPr>
          <w:rFonts w:ascii="Times New Roman" w:hAnsi="Times New Roman" w:cs="Times New Roman"/>
        </w:rPr>
      </w:pPr>
      <w:r w:rsidRPr="00CB5B0A">
        <w:rPr>
          <w:rFonts w:ascii="Times New Roman" w:hAnsi="Times New Roman" w:cs="Times New Roman"/>
          <w:i/>
        </w:rPr>
        <w:t>цена и дата закупки»</w:t>
      </w:r>
      <w:r>
        <w:rPr>
          <w:rFonts w:ascii="Times New Roman" w:hAnsi="Times New Roman" w:cs="Times New Roman"/>
          <w:i/>
        </w:rPr>
        <w:t>.</w:t>
      </w:r>
    </w:p>
    <w:p w:rsidR="006D1739" w:rsidRPr="005128C4" w:rsidRDefault="006D1739" w:rsidP="00615B18">
      <w:pPr>
        <w:pStyle w:val="ConsNormal"/>
        <w:widowControl/>
        <w:tabs>
          <w:tab w:val="left" w:pos="1800"/>
        </w:tabs>
        <w:spacing w:before="40"/>
        <w:ind w:firstLine="567"/>
        <w:jc w:val="both"/>
        <w:rPr>
          <w:rFonts w:ascii="Times New Roman" w:hAnsi="Times New Roman"/>
          <w:b/>
          <w:i/>
          <w:sz w:val="24"/>
          <w:szCs w:val="24"/>
        </w:rPr>
      </w:pPr>
      <w:r w:rsidRPr="001D7FC1">
        <w:rPr>
          <w:rFonts w:ascii="Times New Roman" w:hAnsi="Times New Roman"/>
          <w:sz w:val="24"/>
          <w:szCs w:val="24"/>
        </w:rPr>
        <w:t>В результате анализа реестра закупок выявлено</w:t>
      </w:r>
      <w:r>
        <w:rPr>
          <w:rFonts w:ascii="Times New Roman" w:hAnsi="Times New Roman"/>
          <w:sz w:val="24"/>
          <w:szCs w:val="24"/>
        </w:rPr>
        <w:t xml:space="preserve">, что </w:t>
      </w:r>
      <w:r w:rsidRPr="001D7FC1">
        <w:rPr>
          <w:rFonts w:ascii="Times New Roman" w:hAnsi="Times New Roman"/>
          <w:sz w:val="24"/>
          <w:szCs w:val="24"/>
        </w:rPr>
        <w:t xml:space="preserve">в </w:t>
      </w:r>
      <w:r w:rsidRPr="000C129B">
        <w:rPr>
          <w:rFonts w:ascii="Times New Roman" w:hAnsi="Times New Roman"/>
          <w:b/>
          <w:i/>
          <w:sz w:val="24"/>
          <w:szCs w:val="24"/>
        </w:rPr>
        <w:t>нарушение подпункта 4 пункта 1 статьи 93 Федерального закона от 05.04.</w:t>
      </w:r>
      <w:r>
        <w:rPr>
          <w:rFonts w:ascii="Times New Roman" w:hAnsi="Times New Roman"/>
          <w:b/>
          <w:i/>
          <w:sz w:val="24"/>
          <w:szCs w:val="24"/>
        </w:rPr>
        <w:t>2014</w:t>
      </w:r>
      <w:r w:rsidRPr="000C129B">
        <w:rPr>
          <w:rFonts w:ascii="Times New Roman" w:hAnsi="Times New Roman"/>
          <w:b/>
          <w:i/>
          <w:sz w:val="24"/>
          <w:szCs w:val="24"/>
        </w:rPr>
        <w:t xml:space="preserve"> № 44-ФЗ:</w:t>
      </w:r>
    </w:p>
    <w:p w:rsidR="006D1739" w:rsidRPr="000C129B" w:rsidRDefault="006D1739" w:rsidP="00615B18">
      <w:pPr>
        <w:widowControl w:val="0"/>
        <w:autoSpaceDE w:val="0"/>
        <w:autoSpaceDN w:val="0"/>
        <w:adjustRightInd w:val="0"/>
        <w:spacing w:before="40"/>
        <w:ind w:firstLine="540"/>
        <w:jc w:val="both"/>
        <w:rPr>
          <w:i/>
          <w:sz w:val="20"/>
          <w:szCs w:val="20"/>
        </w:rPr>
      </w:pPr>
      <w:r w:rsidRPr="000C129B">
        <w:rPr>
          <w:i/>
          <w:sz w:val="20"/>
          <w:szCs w:val="20"/>
        </w:rPr>
        <w:t>«1. Закупка у единственного поставщика (подрядчика, исполнителя) может осуществляться заказч</w:t>
      </w:r>
      <w:r w:rsidRPr="000C129B">
        <w:rPr>
          <w:i/>
          <w:sz w:val="20"/>
          <w:szCs w:val="20"/>
        </w:rPr>
        <w:t>и</w:t>
      </w:r>
      <w:r w:rsidRPr="000C129B">
        <w:rPr>
          <w:i/>
          <w:sz w:val="20"/>
          <w:szCs w:val="20"/>
        </w:rPr>
        <w:t>ком в следующих случаях:</w:t>
      </w:r>
    </w:p>
    <w:p w:rsidR="006D1739" w:rsidRPr="000C129B" w:rsidRDefault="006D1739" w:rsidP="00615B18">
      <w:pPr>
        <w:pStyle w:val="ConsPlusNormal"/>
        <w:spacing w:before="40" w:after="40"/>
        <w:ind w:firstLine="567"/>
        <w:jc w:val="both"/>
        <w:rPr>
          <w:rFonts w:ascii="Times New Roman" w:hAnsi="Times New Roman" w:cs="Times New Roman"/>
          <w:i/>
        </w:rPr>
      </w:pPr>
      <w:r w:rsidRPr="000C129B">
        <w:rPr>
          <w:rFonts w:ascii="Times New Roman" w:hAnsi="Times New Roman" w:cs="Times New Roman"/>
          <w:i/>
        </w:rPr>
        <w:t>4) осуществление закупки товара, работы или услуги на сумму, не превышающую ста тысяч рублей</w:t>
      </w:r>
      <w:r>
        <w:rPr>
          <w:rFonts w:ascii="Times New Roman" w:hAnsi="Times New Roman" w:cs="Times New Roman"/>
          <w:i/>
        </w:rPr>
        <w:t>»,</w:t>
      </w:r>
    </w:p>
    <w:p w:rsidR="006D1739" w:rsidRDefault="006D1739" w:rsidP="00615B18">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осуществлены закупки на сумму, превышающую сто тысяч рублей, а именно:</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- 11.03.2014 МУП «МКБ плюс»  – 111 370</w:t>
      </w:r>
      <w:r w:rsidRPr="000C129B">
        <w:rPr>
          <w:rFonts w:ascii="Times New Roman" w:hAnsi="Times New Roman" w:cs="Times New Roman"/>
          <w:sz w:val="24"/>
          <w:szCs w:val="24"/>
        </w:rPr>
        <w:t>,</w:t>
      </w:r>
      <w:r>
        <w:rPr>
          <w:rFonts w:ascii="Times New Roman" w:hAnsi="Times New Roman" w:cs="Times New Roman"/>
          <w:sz w:val="24"/>
          <w:szCs w:val="24"/>
        </w:rPr>
        <w:t>00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- 28.03.2014 МУП «МКБ плюс»  – 104 310</w:t>
      </w:r>
      <w:r w:rsidRPr="000C129B">
        <w:rPr>
          <w:rFonts w:ascii="Times New Roman" w:hAnsi="Times New Roman" w:cs="Times New Roman"/>
          <w:sz w:val="24"/>
          <w:szCs w:val="24"/>
        </w:rPr>
        <w:t>,</w:t>
      </w:r>
      <w:r>
        <w:rPr>
          <w:rFonts w:ascii="Times New Roman" w:hAnsi="Times New Roman" w:cs="Times New Roman"/>
          <w:sz w:val="24"/>
          <w:szCs w:val="24"/>
        </w:rPr>
        <w:t>00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- 21.04.2014 ООО «Энергия» – 250 000,00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- 05.06.2014 МУП «Каргатское ЖКХ» – 150 000,00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07</w:t>
      </w:r>
      <w:r>
        <w:rPr>
          <w:rFonts w:ascii="Times New Roman" w:hAnsi="Times New Roman" w:cs="Times New Roman"/>
          <w:sz w:val="24"/>
          <w:szCs w:val="24"/>
        </w:rPr>
        <w:t xml:space="preserve">.2014 МУП «Каргатское ЖКХ» – </w:t>
      </w:r>
      <w:r w:rsidRPr="0007190C">
        <w:rPr>
          <w:rFonts w:ascii="Times New Roman" w:hAnsi="Times New Roman" w:cs="Times New Roman"/>
          <w:sz w:val="24"/>
          <w:szCs w:val="24"/>
        </w:rPr>
        <w:t>151 336</w:t>
      </w:r>
      <w:r>
        <w:rPr>
          <w:rFonts w:ascii="Times New Roman" w:hAnsi="Times New Roman" w:cs="Times New Roman"/>
          <w:sz w:val="24"/>
          <w:szCs w:val="24"/>
        </w:rPr>
        <w:t>,00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07</w:t>
      </w:r>
      <w:r>
        <w:rPr>
          <w:rFonts w:ascii="Times New Roman" w:hAnsi="Times New Roman" w:cs="Times New Roman"/>
          <w:sz w:val="24"/>
          <w:szCs w:val="24"/>
        </w:rPr>
        <w:t xml:space="preserve">.2014 МУП «Каргатское ЖКХ» – </w:t>
      </w:r>
      <w:r w:rsidRPr="0007190C">
        <w:rPr>
          <w:rFonts w:ascii="Times New Roman" w:hAnsi="Times New Roman" w:cs="Times New Roman"/>
          <w:sz w:val="24"/>
          <w:szCs w:val="24"/>
        </w:rPr>
        <w:t>194 142</w:t>
      </w:r>
      <w:r>
        <w:rPr>
          <w:rFonts w:ascii="Times New Roman" w:hAnsi="Times New Roman" w:cs="Times New Roman"/>
          <w:sz w:val="24"/>
          <w:szCs w:val="24"/>
        </w:rPr>
        <w:t>,00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07</w:t>
      </w:r>
      <w:r>
        <w:rPr>
          <w:rFonts w:ascii="Times New Roman" w:hAnsi="Times New Roman" w:cs="Times New Roman"/>
          <w:sz w:val="24"/>
          <w:szCs w:val="24"/>
        </w:rPr>
        <w:t xml:space="preserve">.2014 МУП «Каргатское ЖКХ» – </w:t>
      </w:r>
      <w:r w:rsidRPr="0007190C">
        <w:rPr>
          <w:rFonts w:ascii="Times New Roman" w:hAnsi="Times New Roman" w:cs="Times New Roman"/>
          <w:sz w:val="24"/>
          <w:szCs w:val="24"/>
        </w:rPr>
        <w:t>214 240</w:t>
      </w:r>
      <w:r>
        <w:rPr>
          <w:rFonts w:ascii="Times New Roman" w:hAnsi="Times New Roman" w:cs="Times New Roman"/>
          <w:sz w:val="24"/>
          <w:szCs w:val="24"/>
        </w:rPr>
        <w:t>,00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07</w:t>
      </w:r>
      <w:r>
        <w:rPr>
          <w:rFonts w:ascii="Times New Roman" w:hAnsi="Times New Roman" w:cs="Times New Roman"/>
          <w:sz w:val="24"/>
          <w:szCs w:val="24"/>
        </w:rPr>
        <w:t xml:space="preserve">.2014 МУП «Каргатское ЖКХ» – </w:t>
      </w:r>
      <w:r w:rsidRPr="0007190C">
        <w:rPr>
          <w:rFonts w:ascii="Times New Roman" w:hAnsi="Times New Roman" w:cs="Times New Roman"/>
          <w:sz w:val="24"/>
          <w:szCs w:val="24"/>
        </w:rPr>
        <w:t>192 530</w:t>
      </w:r>
      <w:r>
        <w:rPr>
          <w:rFonts w:ascii="Times New Roman" w:hAnsi="Times New Roman" w:cs="Times New Roman"/>
          <w:sz w:val="24"/>
          <w:szCs w:val="24"/>
        </w:rPr>
        <w:t>,00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07</w:t>
      </w:r>
      <w:r>
        <w:rPr>
          <w:rFonts w:ascii="Times New Roman" w:hAnsi="Times New Roman" w:cs="Times New Roman"/>
          <w:sz w:val="24"/>
          <w:szCs w:val="24"/>
        </w:rPr>
        <w:t xml:space="preserve">.2014 ООО «Энергия» – </w:t>
      </w:r>
      <w:r w:rsidRPr="0007190C">
        <w:rPr>
          <w:rFonts w:ascii="Times New Roman" w:hAnsi="Times New Roman" w:cs="Times New Roman"/>
          <w:sz w:val="24"/>
          <w:szCs w:val="24"/>
        </w:rPr>
        <w:t xml:space="preserve">766 012,30 </w:t>
      </w:r>
      <w:r>
        <w:rPr>
          <w:rFonts w:ascii="Times New Roman" w:hAnsi="Times New Roman" w:cs="Times New Roman"/>
          <w:sz w:val="24"/>
          <w:szCs w:val="24"/>
        </w:rPr>
        <w:t>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09</w:t>
      </w:r>
      <w:r>
        <w:rPr>
          <w:rFonts w:ascii="Times New Roman" w:hAnsi="Times New Roman" w:cs="Times New Roman"/>
          <w:sz w:val="24"/>
          <w:szCs w:val="24"/>
        </w:rPr>
        <w:t xml:space="preserve">.2014 МУП «Каргатское ЖКХ» – </w:t>
      </w:r>
      <w:r w:rsidRPr="0007190C">
        <w:rPr>
          <w:rFonts w:ascii="Times New Roman" w:hAnsi="Times New Roman" w:cs="Times New Roman"/>
          <w:sz w:val="24"/>
          <w:szCs w:val="24"/>
        </w:rPr>
        <w:t xml:space="preserve">185 369,20 </w:t>
      </w:r>
      <w:r>
        <w:rPr>
          <w:rFonts w:ascii="Times New Roman" w:hAnsi="Times New Roman" w:cs="Times New Roman"/>
          <w:sz w:val="24"/>
          <w:szCs w:val="24"/>
        </w:rPr>
        <w:t>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09</w:t>
      </w:r>
      <w:r>
        <w:rPr>
          <w:rFonts w:ascii="Times New Roman" w:hAnsi="Times New Roman" w:cs="Times New Roman"/>
          <w:sz w:val="24"/>
          <w:szCs w:val="24"/>
        </w:rPr>
        <w:t xml:space="preserve">.2014 МУП «Каргатское ЖКХ» – </w:t>
      </w:r>
      <w:r w:rsidRPr="0007190C">
        <w:rPr>
          <w:rFonts w:ascii="Times New Roman" w:hAnsi="Times New Roman" w:cs="Times New Roman"/>
          <w:sz w:val="24"/>
          <w:szCs w:val="24"/>
        </w:rPr>
        <w:t xml:space="preserve">282 954,80 </w:t>
      </w:r>
      <w:r>
        <w:rPr>
          <w:rFonts w:ascii="Times New Roman" w:hAnsi="Times New Roman" w:cs="Times New Roman"/>
          <w:sz w:val="24"/>
          <w:szCs w:val="24"/>
        </w:rPr>
        <w:t>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09</w:t>
      </w:r>
      <w:r>
        <w:rPr>
          <w:rFonts w:ascii="Times New Roman" w:hAnsi="Times New Roman" w:cs="Times New Roman"/>
          <w:sz w:val="24"/>
          <w:szCs w:val="24"/>
        </w:rPr>
        <w:t xml:space="preserve">.2014 МУП «Каргатское ЖКХ» – </w:t>
      </w:r>
      <w:r w:rsidRPr="0007190C">
        <w:rPr>
          <w:rFonts w:ascii="Times New Roman" w:hAnsi="Times New Roman" w:cs="Times New Roman"/>
          <w:sz w:val="24"/>
          <w:szCs w:val="24"/>
        </w:rPr>
        <w:t>194 327</w:t>
      </w:r>
      <w:r>
        <w:rPr>
          <w:rFonts w:ascii="Times New Roman" w:hAnsi="Times New Roman" w:cs="Times New Roman"/>
          <w:sz w:val="24"/>
          <w:szCs w:val="24"/>
        </w:rPr>
        <w:t>,00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09</w:t>
      </w:r>
      <w:r>
        <w:rPr>
          <w:rFonts w:ascii="Times New Roman" w:hAnsi="Times New Roman" w:cs="Times New Roman"/>
          <w:sz w:val="24"/>
          <w:szCs w:val="24"/>
        </w:rPr>
        <w:t xml:space="preserve">.2014 МУП «Каргатское ЖКХ» – </w:t>
      </w:r>
      <w:r w:rsidRPr="0007190C">
        <w:rPr>
          <w:rFonts w:ascii="Times New Roman" w:hAnsi="Times New Roman" w:cs="Times New Roman"/>
          <w:sz w:val="24"/>
          <w:szCs w:val="24"/>
        </w:rPr>
        <w:t>160 703</w:t>
      </w:r>
      <w:r>
        <w:rPr>
          <w:rFonts w:ascii="Times New Roman" w:hAnsi="Times New Roman" w:cs="Times New Roman"/>
          <w:sz w:val="24"/>
          <w:szCs w:val="24"/>
        </w:rPr>
        <w:t>,00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09</w:t>
      </w:r>
      <w:r>
        <w:rPr>
          <w:rFonts w:ascii="Times New Roman" w:hAnsi="Times New Roman" w:cs="Times New Roman"/>
          <w:sz w:val="24"/>
          <w:szCs w:val="24"/>
        </w:rPr>
        <w:t xml:space="preserve">.2014 ООО «Капитал Строй» – </w:t>
      </w:r>
      <w:r w:rsidRPr="0007190C">
        <w:rPr>
          <w:rFonts w:ascii="Times New Roman" w:hAnsi="Times New Roman" w:cs="Times New Roman"/>
          <w:sz w:val="24"/>
          <w:szCs w:val="24"/>
        </w:rPr>
        <w:t>471</w:t>
      </w:r>
      <w:r>
        <w:rPr>
          <w:rFonts w:ascii="Times New Roman" w:hAnsi="Times New Roman" w:cs="Times New Roman"/>
          <w:sz w:val="24"/>
          <w:szCs w:val="24"/>
        </w:rPr>
        <w:t xml:space="preserve"> </w:t>
      </w:r>
      <w:r w:rsidRPr="0007190C">
        <w:rPr>
          <w:rFonts w:ascii="Times New Roman" w:hAnsi="Times New Roman" w:cs="Times New Roman"/>
          <w:sz w:val="24"/>
          <w:szCs w:val="24"/>
        </w:rPr>
        <w:t>177,45</w:t>
      </w:r>
      <w:r>
        <w:rPr>
          <w:rFonts w:ascii="Times New Roman" w:hAnsi="Times New Roman" w:cs="Times New Roman"/>
          <w:sz w:val="24"/>
          <w:szCs w:val="24"/>
        </w:rPr>
        <w:t xml:space="preserve">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- 14.10.2014 ООО «Газпром газораспределение Томск» – </w:t>
      </w:r>
      <w:r w:rsidRPr="0007190C">
        <w:rPr>
          <w:rFonts w:ascii="Times New Roman" w:hAnsi="Times New Roman" w:cs="Times New Roman"/>
          <w:sz w:val="24"/>
          <w:szCs w:val="24"/>
        </w:rPr>
        <w:t>250</w:t>
      </w:r>
      <w:r>
        <w:rPr>
          <w:rFonts w:ascii="Times New Roman" w:hAnsi="Times New Roman" w:cs="Times New Roman"/>
          <w:sz w:val="24"/>
          <w:szCs w:val="24"/>
        </w:rPr>
        <w:t xml:space="preserve"> </w:t>
      </w:r>
      <w:r w:rsidRPr="0007190C">
        <w:rPr>
          <w:rFonts w:ascii="Times New Roman" w:hAnsi="Times New Roman" w:cs="Times New Roman"/>
          <w:sz w:val="24"/>
          <w:szCs w:val="24"/>
        </w:rPr>
        <w:t>263,84</w:t>
      </w:r>
      <w:r>
        <w:rPr>
          <w:rFonts w:ascii="Times New Roman" w:hAnsi="Times New Roman" w:cs="Times New Roman"/>
          <w:sz w:val="24"/>
          <w:szCs w:val="24"/>
        </w:rPr>
        <w:t xml:space="preserve">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- 16.10.2014 ООО «Мелиогазстрой» – </w:t>
      </w:r>
      <w:r w:rsidRPr="0007190C">
        <w:rPr>
          <w:rFonts w:ascii="Times New Roman" w:hAnsi="Times New Roman" w:cs="Times New Roman"/>
          <w:sz w:val="24"/>
          <w:szCs w:val="24"/>
        </w:rPr>
        <w:t>3</w:t>
      </w:r>
      <w:r>
        <w:rPr>
          <w:rFonts w:ascii="Times New Roman" w:hAnsi="Times New Roman" w:cs="Times New Roman"/>
          <w:sz w:val="24"/>
          <w:szCs w:val="24"/>
        </w:rPr>
        <w:t> </w:t>
      </w:r>
      <w:r w:rsidRPr="0007190C">
        <w:rPr>
          <w:rFonts w:ascii="Times New Roman" w:hAnsi="Times New Roman" w:cs="Times New Roman"/>
          <w:sz w:val="24"/>
          <w:szCs w:val="24"/>
        </w:rPr>
        <w:t>786</w:t>
      </w:r>
      <w:r>
        <w:rPr>
          <w:rFonts w:ascii="Times New Roman" w:hAnsi="Times New Roman" w:cs="Times New Roman"/>
          <w:sz w:val="24"/>
          <w:szCs w:val="24"/>
        </w:rPr>
        <w:t xml:space="preserve"> </w:t>
      </w:r>
      <w:r w:rsidRPr="0007190C">
        <w:rPr>
          <w:rFonts w:ascii="Times New Roman" w:hAnsi="Times New Roman" w:cs="Times New Roman"/>
          <w:sz w:val="24"/>
          <w:szCs w:val="24"/>
        </w:rPr>
        <w:t>571,94</w:t>
      </w:r>
      <w:r>
        <w:rPr>
          <w:rFonts w:ascii="Times New Roman" w:hAnsi="Times New Roman" w:cs="Times New Roman"/>
          <w:sz w:val="24"/>
          <w:szCs w:val="24"/>
        </w:rPr>
        <w:t xml:space="preserve">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- 14.11.2014 ИП Рустамов И.Х. – </w:t>
      </w:r>
      <w:r w:rsidRPr="0007190C">
        <w:rPr>
          <w:rFonts w:ascii="Times New Roman" w:hAnsi="Times New Roman" w:cs="Times New Roman"/>
          <w:sz w:val="24"/>
          <w:szCs w:val="24"/>
        </w:rPr>
        <w:t>1</w:t>
      </w:r>
      <w:r>
        <w:rPr>
          <w:rFonts w:ascii="Times New Roman" w:hAnsi="Times New Roman" w:cs="Times New Roman"/>
          <w:sz w:val="24"/>
          <w:szCs w:val="24"/>
        </w:rPr>
        <w:t> </w:t>
      </w:r>
      <w:r w:rsidRPr="0007190C">
        <w:rPr>
          <w:rFonts w:ascii="Times New Roman" w:hAnsi="Times New Roman" w:cs="Times New Roman"/>
          <w:sz w:val="24"/>
          <w:szCs w:val="24"/>
        </w:rPr>
        <w:t>162</w:t>
      </w:r>
      <w:r>
        <w:rPr>
          <w:rFonts w:ascii="Times New Roman" w:hAnsi="Times New Roman" w:cs="Times New Roman"/>
          <w:sz w:val="24"/>
          <w:szCs w:val="24"/>
        </w:rPr>
        <w:t xml:space="preserve"> </w:t>
      </w:r>
      <w:r w:rsidRPr="0007190C">
        <w:rPr>
          <w:rFonts w:ascii="Times New Roman" w:hAnsi="Times New Roman" w:cs="Times New Roman"/>
          <w:sz w:val="24"/>
          <w:szCs w:val="24"/>
        </w:rPr>
        <w:t>829,64</w:t>
      </w:r>
      <w:r>
        <w:rPr>
          <w:rFonts w:ascii="Times New Roman" w:hAnsi="Times New Roman" w:cs="Times New Roman"/>
          <w:sz w:val="24"/>
          <w:szCs w:val="24"/>
        </w:rPr>
        <w:t xml:space="preserve">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- 17.11.2014 ООО «СтройДизайн» – </w:t>
      </w:r>
      <w:r w:rsidRPr="0007190C">
        <w:rPr>
          <w:rFonts w:ascii="Times New Roman" w:hAnsi="Times New Roman" w:cs="Times New Roman"/>
          <w:sz w:val="24"/>
          <w:szCs w:val="24"/>
        </w:rPr>
        <w:t>118</w:t>
      </w:r>
      <w:r>
        <w:rPr>
          <w:rFonts w:ascii="Times New Roman" w:hAnsi="Times New Roman" w:cs="Times New Roman"/>
          <w:sz w:val="24"/>
          <w:szCs w:val="24"/>
        </w:rPr>
        <w:t xml:space="preserve"> </w:t>
      </w:r>
      <w:r w:rsidRPr="0007190C">
        <w:rPr>
          <w:rFonts w:ascii="Times New Roman" w:hAnsi="Times New Roman" w:cs="Times New Roman"/>
          <w:sz w:val="24"/>
          <w:szCs w:val="24"/>
        </w:rPr>
        <w:t>573,66</w:t>
      </w:r>
      <w:r>
        <w:rPr>
          <w:rFonts w:ascii="Times New Roman" w:hAnsi="Times New Roman" w:cs="Times New Roman"/>
          <w:sz w:val="24"/>
          <w:szCs w:val="24"/>
        </w:rPr>
        <w:t xml:space="preserve">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- 17.11.2014 ООО «СтройДизайн» – </w:t>
      </w:r>
      <w:r w:rsidRPr="00F70FFE">
        <w:rPr>
          <w:rFonts w:ascii="Times New Roman" w:hAnsi="Times New Roman" w:cs="Times New Roman"/>
          <w:sz w:val="24"/>
          <w:szCs w:val="24"/>
        </w:rPr>
        <w:t>2</w:t>
      </w:r>
      <w:r>
        <w:rPr>
          <w:rFonts w:ascii="Times New Roman" w:hAnsi="Times New Roman" w:cs="Times New Roman"/>
          <w:sz w:val="24"/>
          <w:szCs w:val="24"/>
        </w:rPr>
        <w:t> </w:t>
      </w:r>
      <w:r w:rsidRPr="00F70FFE">
        <w:rPr>
          <w:rFonts w:ascii="Times New Roman" w:hAnsi="Times New Roman" w:cs="Times New Roman"/>
          <w:sz w:val="24"/>
          <w:szCs w:val="24"/>
        </w:rPr>
        <w:t>252</w:t>
      </w:r>
      <w:r>
        <w:rPr>
          <w:rFonts w:ascii="Times New Roman" w:hAnsi="Times New Roman" w:cs="Times New Roman"/>
          <w:sz w:val="24"/>
          <w:szCs w:val="24"/>
        </w:rPr>
        <w:t xml:space="preserve"> </w:t>
      </w:r>
      <w:r w:rsidRPr="00F70FFE">
        <w:rPr>
          <w:rFonts w:ascii="Times New Roman" w:hAnsi="Times New Roman" w:cs="Times New Roman"/>
          <w:sz w:val="24"/>
          <w:szCs w:val="24"/>
        </w:rPr>
        <w:t>899,59</w:t>
      </w:r>
      <w:r>
        <w:rPr>
          <w:rFonts w:ascii="Times New Roman" w:hAnsi="Times New Roman" w:cs="Times New Roman"/>
          <w:sz w:val="24"/>
          <w:szCs w:val="24"/>
        </w:rPr>
        <w:t xml:space="preserve">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- 20.11.2014 ООО «Проект-Комплекс» – </w:t>
      </w:r>
      <w:r w:rsidRPr="00F70FFE">
        <w:rPr>
          <w:rFonts w:ascii="Times New Roman" w:hAnsi="Times New Roman" w:cs="Times New Roman"/>
          <w:sz w:val="24"/>
          <w:szCs w:val="24"/>
        </w:rPr>
        <w:t>495</w:t>
      </w:r>
      <w:r>
        <w:rPr>
          <w:rFonts w:ascii="Times New Roman" w:hAnsi="Times New Roman" w:cs="Times New Roman"/>
          <w:sz w:val="24"/>
          <w:szCs w:val="24"/>
        </w:rPr>
        <w:t xml:space="preserve"> </w:t>
      </w:r>
      <w:r w:rsidRPr="00F70FFE">
        <w:rPr>
          <w:rFonts w:ascii="Times New Roman" w:hAnsi="Times New Roman" w:cs="Times New Roman"/>
          <w:sz w:val="24"/>
          <w:szCs w:val="24"/>
        </w:rPr>
        <w:t>216,67</w:t>
      </w:r>
      <w:r>
        <w:rPr>
          <w:rFonts w:ascii="Times New Roman" w:hAnsi="Times New Roman" w:cs="Times New Roman"/>
          <w:sz w:val="24"/>
          <w:szCs w:val="24"/>
        </w:rPr>
        <w:t xml:space="preserve">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- 25.11.2014 ООО «Энергия» – 140 000,00</w:t>
      </w:r>
      <w:r w:rsidRPr="0007190C">
        <w:rPr>
          <w:rFonts w:ascii="Times New Roman" w:hAnsi="Times New Roman" w:cs="Times New Roman"/>
          <w:sz w:val="24"/>
          <w:szCs w:val="24"/>
        </w:rPr>
        <w:t xml:space="preserve"> </w:t>
      </w:r>
      <w:r>
        <w:rPr>
          <w:rFonts w:ascii="Times New Roman" w:hAnsi="Times New Roman" w:cs="Times New Roman"/>
          <w:sz w:val="24"/>
          <w:szCs w:val="24"/>
        </w:rPr>
        <w:t>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- 17.12.2014 ООО «Метан» – </w:t>
      </w:r>
      <w:r w:rsidRPr="00F70FFE">
        <w:rPr>
          <w:rFonts w:ascii="Times New Roman" w:hAnsi="Times New Roman" w:cs="Times New Roman"/>
          <w:sz w:val="24"/>
          <w:szCs w:val="24"/>
        </w:rPr>
        <w:t>439</w:t>
      </w:r>
      <w:r>
        <w:rPr>
          <w:rFonts w:ascii="Times New Roman" w:hAnsi="Times New Roman" w:cs="Times New Roman"/>
          <w:sz w:val="24"/>
          <w:szCs w:val="24"/>
        </w:rPr>
        <w:t xml:space="preserve"> </w:t>
      </w:r>
      <w:r w:rsidRPr="00F70FFE">
        <w:rPr>
          <w:rFonts w:ascii="Times New Roman" w:hAnsi="Times New Roman" w:cs="Times New Roman"/>
          <w:sz w:val="24"/>
          <w:szCs w:val="24"/>
        </w:rPr>
        <w:t>506,67</w:t>
      </w:r>
      <w:r>
        <w:rPr>
          <w:rFonts w:ascii="Times New Roman" w:hAnsi="Times New Roman" w:cs="Times New Roman"/>
          <w:sz w:val="24"/>
          <w:szCs w:val="24"/>
        </w:rPr>
        <w:t xml:space="preserve">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- 30.12.2014 ООО «Абрис» – </w:t>
      </w:r>
      <w:r w:rsidRPr="00F70FFE">
        <w:rPr>
          <w:rFonts w:ascii="Times New Roman" w:hAnsi="Times New Roman" w:cs="Times New Roman"/>
          <w:sz w:val="24"/>
          <w:szCs w:val="24"/>
        </w:rPr>
        <w:t>298</w:t>
      </w:r>
      <w:r>
        <w:rPr>
          <w:rFonts w:ascii="Times New Roman" w:hAnsi="Times New Roman" w:cs="Times New Roman"/>
          <w:sz w:val="24"/>
          <w:szCs w:val="24"/>
        </w:rPr>
        <w:t xml:space="preserve"> </w:t>
      </w:r>
      <w:r w:rsidRPr="00F70FFE">
        <w:rPr>
          <w:rFonts w:ascii="Times New Roman" w:hAnsi="Times New Roman" w:cs="Times New Roman"/>
          <w:sz w:val="24"/>
          <w:szCs w:val="24"/>
        </w:rPr>
        <w:t>780</w:t>
      </w:r>
      <w:r>
        <w:rPr>
          <w:rFonts w:ascii="Times New Roman" w:hAnsi="Times New Roman" w:cs="Times New Roman"/>
          <w:sz w:val="24"/>
          <w:szCs w:val="24"/>
        </w:rPr>
        <w:t>,00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- 31.12.2014 Администрация города Каргата – </w:t>
      </w:r>
      <w:r w:rsidRPr="00F70FFE">
        <w:rPr>
          <w:rFonts w:ascii="Times New Roman" w:hAnsi="Times New Roman" w:cs="Times New Roman"/>
          <w:sz w:val="24"/>
          <w:szCs w:val="24"/>
        </w:rPr>
        <w:t>2</w:t>
      </w:r>
      <w:r>
        <w:rPr>
          <w:rFonts w:ascii="Times New Roman" w:hAnsi="Times New Roman" w:cs="Times New Roman"/>
          <w:sz w:val="24"/>
          <w:szCs w:val="24"/>
        </w:rPr>
        <w:t> </w:t>
      </w:r>
      <w:r w:rsidRPr="00F70FFE">
        <w:rPr>
          <w:rFonts w:ascii="Times New Roman" w:hAnsi="Times New Roman" w:cs="Times New Roman"/>
          <w:sz w:val="24"/>
          <w:szCs w:val="24"/>
        </w:rPr>
        <w:t>274</w:t>
      </w:r>
      <w:r>
        <w:rPr>
          <w:rFonts w:ascii="Times New Roman" w:hAnsi="Times New Roman" w:cs="Times New Roman"/>
          <w:sz w:val="24"/>
          <w:szCs w:val="24"/>
        </w:rPr>
        <w:t xml:space="preserve"> </w:t>
      </w:r>
      <w:r w:rsidRPr="00F70FFE">
        <w:rPr>
          <w:rFonts w:ascii="Times New Roman" w:hAnsi="Times New Roman" w:cs="Times New Roman"/>
          <w:sz w:val="24"/>
          <w:szCs w:val="24"/>
        </w:rPr>
        <w:t>895,97</w:t>
      </w:r>
      <w:r>
        <w:rPr>
          <w:rFonts w:ascii="Times New Roman" w:hAnsi="Times New Roman" w:cs="Times New Roman"/>
          <w:sz w:val="24"/>
          <w:szCs w:val="24"/>
        </w:rPr>
        <w:t xml:space="preserve"> 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- 31.12.2014 ООО «СтройДизайн» – </w:t>
      </w:r>
      <w:r w:rsidRPr="00F70FFE">
        <w:rPr>
          <w:rFonts w:ascii="Times New Roman" w:hAnsi="Times New Roman" w:cs="Times New Roman"/>
          <w:sz w:val="24"/>
          <w:szCs w:val="24"/>
        </w:rPr>
        <w:t>539</w:t>
      </w:r>
      <w:r>
        <w:rPr>
          <w:rFonts w:ascii="Times New Roman" w:hAnsi="Times New Roman" w:cs="Times New Roman"/>
          <w:sz w:val="24"/>
          <w:szCs w:val="24"/>
        </w:rPr>
        <w:t xml:space="preserve"> </w:t>
      </w:r>
      <w:r w:rsidRPr="00F70FFE">
        <w:rPr>
          <w:rFonts w:ascii="Times New Roman" w:hAnsi="Times New Roman" w:cs="Times New Roman"/>
          <w:sz w:val="24"/>
          <w:szCs w:val="24"/>
        </w:rPr>
        <w:t>652,9</w:t>
      </w:r>
      <w:r>
        <w:rPr>
          <w:rFonts w:ascii="Times New Roman" w:hAnsi="Times New Roman" w:cs="Times New Roman"/>
          <w:sz w:val="24"/>
          <w:szCs w:val="24"/>
        </w:rPr>
        <w:t>0</w:t>
      </w:r>
      <w:r w:rsidRPr="00F70FFE">
        <w:rPr>
          <w:rFonts w:ascii="Times New Roman" w:hAnsi="Times New Roman" w:cs="Times New Roman"/>
          <w:sz w:val="24"/>
          <w:szCs w:val="24"/>
        </w:rPr>
        <w:t xml:space="preserve"> </w:t>
      </w:r>
      <w:r>
        <w:rPr>
          <w:rFonts w:ascii="Times New Roman" w:hAnsi="Times New Roman" w:cs="Times New Roman"/>
          <w:sz w:val="24"/>
          <w:szCs w:val="24"/>
        </w:rPr>
        <w:t>руб.;</w:t>
      </w:r>
    </w:p>
    <w:p w:rsidR="006D1739" w:rsidRDefault="006D1739"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- 31.12.2014 ООО «СтройДизайн» – </w:t>
      </w:r>
      <w:r w:rsidRPr="00F70FFE">
        <w:rPr>
          <w:rFonts w:ascii="Times New Roman" w:hAnsi="Times New Roman" w:cs="Times New Roman"/>
          <w:sz w:val="24"/>
          <w:szCs w:val="24"/>
        </w:rPr>
        <w:t>8</w:t>
      </w:r>
      <w:r>
        <w:rPr>
          <w:rFonts w:ascii="Times New Roman" w:hAnsi="Times New Roman" w:cs="Times New Roman"/>
          <w:sz w:val="24"/>
          <w:szCs w:val="24"/>
        </w:rPr>
        <w:t> </w:t>
      </w:r>
      <w:r w:rsidRPr="00F70FFE">
        <w:rPr>
          <w:rFonts w:ascii="Times New Roman" w:hAnsi="Times New Roman" w:cs="Times New Roman"/>
          <w:sz w:val="24"/>
          <w:szCs w:val="24"/>
        </w:rPr>
        <w:t>494</w:t>
      </w:r>
      <w:r>
        <w:rPr>
          <w:rFonts w:ascii="Times New Roman" w:hAnsi="Times New Roman" w:cs="Times New Roman"/>
          <w:sz w:val="24"/>
          <w:szCs w:val="24"/>
        </w:rPr>
        <w:t xml:space="preserve"> </w:t>
      </w:r>
      <w:r w:rsidRPr="00F70FFE">
        <w:rPr>
          <w:rFonts w:ascii="Times New Roman" w:hAnsi="Times New Roman" w:cs="Times New Roman"/>
          <w:sz w:val="24"/>
          <w:szCs w:val="24"/>
        </w:rPr>
        <w:t>791,7</w:t>
      </w:r>
      <w:r>
        <w:rPr>
          <w:rFonts w:ascii="Times New Roman" w:hAnsi="Times New Roman" w:cs="Times New Roman"/>
          <w:sz w:val="24"/>
          <w:szCs w:val="24"/>
        </w:rPr>
        <w:t>0 руб.</w:t>
      </w:r>
    </w:p>
    <w:p w:rsidR="006D1739" w:rsidRPr="00F70FFE" w:rsidRDefault="006D1739" w:rsidP="00615B18">
      <w:pPr>
        <w:spacing w:before="40"/>
        <w:ind w:firstLine="567"/>
        <w:jc w:val="both"/>
        <w:rPr>
          <w:i/>
        </w:rPr>
      </w:pPr>
      <w:r w:rsidRPr="00F70FFE">
        <w:rPr>
          <w:i/>
        </w:rPr>
        <w:t>Общий объём расходов, проведённых с нарушением подпункта 4 пункта 1 статьи 93 Федерального закона от 05.04.</w:t>
      </w:r>
      <w:r>
        <w:rPr>
          <w:i/>
        </w:rPr>
        <w:t>2014</w:t>
      </w:r>
      <w:r w:rsidRPr="00F70FFE">
        <w:rPr>
          <w:i/>
        </w:rPr>
        <w:t xml:space="preserve"> № 44-ФЗ, составил </w:t>
      </w:r>
      <w:r>
        <w:rPr>
          <w:i/>
        </w:rPr>
        <w:t>около</w:t>
      </w:r>
      <w:r w:rsidRPr="00F70FFE">
        <w:rPr>
          <w:i/>
        </w:rPr>
        <w:t xml:space="preserve"> </w:t>
      </w:r>
      <w:r>
        <w:rPr>
          <w:i/>
        </w:rPr>
        <w:t>23</w:t>
      </w:r>
      <w:r w:rsidRPr="00F70FFE">
        <w:rPr>
          <w:i/>
        </w:rPr>
        <w:t>,</w:t>
      </w:r>
      <w:r>
        <w:rPr>
          <w:i/>
        </w:rPr>
        <w:t>7</w:t>
      </w:r>
      <w:r w:rsidRPr="00F70FFE">
        <w:rPr>
          <w:i/>
        </w:rPr>
        <w:t xml:space="preserve"> млн. руб.</w:t>
      </w:r>
    </w:p>
    <w:p w:rsidR="006D1739" w:rsidRPr="009F5BE3" w:rsidRDefault="006D1739" w:rsidP="00615B18">
      <w:pPr>
        <w:spacing w:before="120"/>
        <w:ind w:right="45"/>
        <w:jc w:val="center"/>
      </w:pPr>
      <w:r w:rsidRPr="009F5BE3">
        <w:rPr>
          <w:b/>
        </w:rPr>
        <w:t>Бюджетная отчетность</w:t>
      </w:r>
    </w:p>
    <w:p w:rsidR="006D1739" w:rsidRPr="00E424C2" w:rsidRDefault="006D1739" w:rsidP="00615B18">
      <w:pPr>
        <w:spacing w:before="40"/>
        <w:ind w:right="45" w:firstLine="567"/>
        <w:jc w:val="both"/>
      </w:pPr>
      <w:r w:rsidRPr="00E424C2">
        <w:t xml:space="preserve">Годовая </w:t>
      </w:r>
      <w:r>
        <w:t>бюджетная</w:t>
      </w:r>
      <w:r w:rsidRPr="00E424C2">
        <w:t xml:space="preserve"> отчётность за </w:t>
      </w:r>
      <w:r>
        <w:t>2014</w:t>
      </w:r>
      <w:r w:rsidRPr="00E424C2">
        <w:t xml:space="preserve"> год сформирована в соответстви</w:t>
      </w:r>
      <w:r>
        <w:t>е</w:t>
      </w:r>
      <w:r w:rsidRPr="00E424C2">
        <w:t xml:space="preserve"> Инструкци</w:t>
      </w:r>
      <w:r>
        <w:t>и</w:t>
      </w:r>
      <w:r w:rsidRPr="00E424C2">
        <w:t xml:space="preserve"> о порядке составления и представления годовой, квартальной и месячной бюджетной отчё</w:t>
      </w:r>
      <w:r w:rsidRPr="00E424C2">
        <w:t>т</w:t>
      </w:r>
      <w:r w:rsidRPr="00E424C2">
        <w:t>ности, утверждённой Приказом МФ РФ от 2</w:t>
      </w:r>
      <w:r>
        <w:t>8</w:t>
      </w:r>
      <w:r w:rsidRPr="00E424C2">
        <w:t>.12.201</w:t>
      </w:r>
      <w:r>
        <w:t>0</w:t>
      </w:r>
      <w:r w:rsidRPr="00E424C2">
        <w:t xml:space="preserve"> № 191н. </w:t>
      </w:r>
    </w:p>
    <w:p w:rsidR="006D1739" w:rsidRPr="00E424C2" w:rsidRDefault="006D1739" w:rsidP="00615B18">
      <w:pPr>
        <w:spacing w:before="40"/>
        <w:ind w:right="45" w:firstLine="567"/>
        <w:jc w:val="both"/>
      </w:pPr>
      <w:r w:rsidRPr="00E424C2">
        <w:t xml:space="preserve">Администрацией </w:t>
      </w:r>
      <w:r>
        <w:t>города Каргата</w:t>
      </w:r>
      <w:r w:rsidRPr="00E424C2">
        <w:t xml:space="preserve"> бухгалтерский учёт ведётся согласно инструкции по бюджетному учёту, утверждённой Приказом МФ РФ № 162</w:t>
      </w:r>
      <w:r>
        <w:t>н</w:t>
      </w:r>
      <w:r w:rsidRPr="00E424C2">
        <w:t xml:space="preserve"> от 06.12.2010, инструкци</w:t>
      </w:r>
      <w:r>
        <w:t>и</w:t>
      </w:r>
      <w:r w:rsidRPr="00E424C2">
        <w:t>, у</w:t>
      </w:r>
      <w:r w:rsidRPr="00E424C2">
        <w:t>т</w:t>
      </w:r>
      <w:r w:rsidRPr="00E424C2">
        <w:t>верждённой Приказом МФ РФ № 157н от 01.12.2010.</w:t>
      </w:r>
    </w:p>
    <w:p w:rsidR="006D1739" w:rsidRPr="00917D23" w:rsidRDefault="006D1739" w:rsidP="00615B18">
      <w:pPr>
        <w:pStyle w:val="ConsPlusNormal"/>
        <w:spacing w:before="40"/>
        <w:ind w:firstLine="567"/>
        <w:jc w:val="both"/>
        <w:rPr>
          <w:rFonts w:ascii="Times New Roman" w:hAnsi="Times New Roman" w:cs="Times New Roman"/>
          <w:color w:val="000000"/>
          <w:sz w:val="24"/>
          <w:szCs w:val="24"/>
        </w:rPr>
      </w:pPr>
      <w:r w:rsidRPr="00917D23">
        <w:rPr>
          <w:rFonts w:ascii="Times New Roman" w:hAnsi="Times New Roman" w:cs="Times New Roman"/>
          <w:color w:val="000000"/>
          <w:sz w:val="24"/>
          <w:szCs w:val="24"/>
        </w:rPr>
        <w:t>Представлены все основные формы отчётности.</w:t>
      </w:r>
    </w:p>
    <w:p w:rsidR="006D1739" w:rsidRPr="009F5BE3" w:rsidRDefault="006D1739" w:rsidP="00615B18">
      <w:pPr>
        <w:spacing w:before="120"/>
        <w:ind w:right="45"/>
        <w:jc w:val="center"/>
      </w:pPr>
      <w:r w:rsidRPr="007676D2">
        <w:rPr>
          <w:b/>
        </w:rPr>
        <w:t>Реестр муниципального имущества</w:t>
      </w:r>
    </w:p>
    <w:p w:rsidR="006D1739" w:rsidRDefault="006D1739" w:rsidP="00615B18">
      <w:pPr>
        <w:spacing w:before="40"/>
        <w:ind w:firstLine="567"/>
        <w:jc w:val="both"/>
      </w:pPr>
      <w:r>
        <w:t>В нарушение</w:t>
      </w:r>
      <w:r w:rsidRPr="00E424C2">
        <w:t xml:space="preserve"> стать</w:t>
      </w:r>
      <w:r>
        <w:t>и</w:t>
      </w:r>
      <w:r w:rsidRPr="00E424C2">
        <w:t xml:space="preserve"> </w:t>
      </w:r>
      <w:r>
        <w:t>2</w:t>
      </w:r>
      <w:r w:rsidRPr="00E424C2">
        <w:t xml:space="preserve">9 Положения о бюджетном процессе одновременно с годовым отчётом об исполнении </w:t>
      </w:r>
      <w:r>
        <w:t>местного</w:t>
      </w:r>
      <w:r w:rsidRPr="00E424C2">
        <w:t xml:space="preserve"> бюджета </w:t>
      </w:r>
      <w:r>
        <w:t xml:space="preserve">не представлена </w:t>
      </w:r>
      <w:r w:rsidRPr="00E424C2">
        <w:t>информация по изменению ре</w:t>
      </w:r>
      <w:r w:rsidRPr="00E424C2">
        <w:t>е</w:t>
      </w:r>
      <w:r w:rsidRPr="00E424C2">
        <w:t>стра муниципальной собственности на 01.01.</w:t>
      </w:r>
      <w:r>
        <w:t>2015</w:t>
      </w:r>
      <w:r w:rsidRPr="00E424C2">
        <w:t xml:space="preserve"> с пояснительной запиской.</w:t>
      </w:r>
    </w:p>
    <w:p w:rsidR="006D1739" w:rsidRDefault="006D1739" w:rsidP="00615B18">
      <w:pPr>
        <w:spacing w:before="40"/>
        <w:ind w:firstLine="567"/>
        <w:jc w:val="both"/>
      </w:pPr>
      <w:r>
        <w:t>В результате анализа предоставленного реестра муниципального имущества на 01.01.2015 выявлено следующее:</w:t>
      </w:r>
    </w:p>
    <w:p w:rsidR="006D1739" w:rsidRPr="007777AE" w:rsidRDefault="006D1739" w:rsidP="00615B18">
      <w:pPr>
        <w:spacing w:before="40"/>
        <w:ind w:firstLine="567"/>
        <w:jc w:val="both"/>
      </w:pPr>
      <w:r>
        <w:t>1) предоставленная к проверке форма реестра и</w:t>
      </w:r>
      <w:r w:rsidRPr="007777AE">
        <w:t>ме</w:t>
      </w:r>
      <w:r>
        <w:t>е</w:t>
      </w:r>
      <w:r w:rsidRPr="007777AE">
        <w:t>т</w:t>
      </w:r>
      <w:r>
        <w:t xml:space="preserve"> </w:t>
      </w:r>
      <w:r w:rsidRPr="007777AE">
        <w:t>несоответствия с требованиями Приказа от 30</w:t>
      </w:r>
      <w:r>
        <w:t>.08.2011</w:t>
      </w:r>
      <w:r w:rsidRPr="007777AE">
        <w:t xml:space="preserve"> № 424 «Об утверждении порядка ведения органами местного сам</w:t>
      </w:r>
      <w:r w:rsidRPr="007777AE">
        <w:t>о</w:t>
      </w:r>
      <w:r w:rsidRPr="007777AE">
        <w:t>управления реестров муниципального имущества»</w:t>
      </w:r>
      <w:r>
        <w:t xml:space="preserve">: </w:t>
      </w:r>
      <w:r w:rsidRPr="007777AE">
        <w:t>в раздел</w:t>
      </w:r>
      <w:r>
        <w:t>ах</w:t>
      </w:r>
      <w:r w:rsidRPr="007777AE">
        <w:t xml:space="preserve"> 1</w:t>
      </w:r>
      <w:r>
        <w:t xml:space="preserve"> и 2</w:t>
      </w:r>
      <w:r w:rsidRPr="007777AE">
        <w:t xml:space="preserve"> </w:t>
      </w:r>
      <w:r>
        <w:t xml:space="preserve">реестра </w:t>
      </w:r>
      <w:r w:rsidRPr="007777AE">
        <w:t>отсутствуют граф</w:t>
      </w:r>
      <w:r>
        <w:t>а «С</w:t>
      </w:r>
      <w:r w:rsidRPr="007777AE">
        <w:t>ведения о начисленной амортизации (износе);</w:t>
      </w:r>
    </w:p>
    <w:p w:rsidR="006D1739" w:rsidRPr="00167AA5" w:rsidRDefault="006D1739" w:rsidP="00615B18">
      <w:pPr>
        <w:spacing w:before="40"/>
        <w:ind w:firstLine="567"/>
        <w:jc w:val="both"/>
      </w:pPr>
      <w:r>
        <w:t xml:space="preserve">2) согласно реестру </w:t>
      </w:r>
      <w:r w:rsidRPr="007777AE">
        <w:t>имущества города Каргата</w:t>
      </w:r>
      <w:r>
        <w:t xml:space="preserve"> по состоянию на 01.01.2015 балансовая стоимость имущества составляет </w:t>
      </w:r>
      <w:r w:rsidRPr="0041081B">
        <w:rPr>
          <w:bCs/>
          <w:color w:val="000000"/>
        </w:rPr>
        <w:t>656</w:t>
      </w:r>
      <w:r>
        <w:rPr>
          <w:bCs/>
          <w:color w:val="000000"/>
        </w:rPr>
        <w:t> </w:t>
      </w:r>
      <w:r w:rsidRPr="0041081B">
        <w:rPr>
          <w:bCs/>
          <w:color w:val="000000"/>
        </w:rPr>
        <w:t>222</w:t>
      </w:r>
      <w:r>
        <w:rPr>
          <w:bCs/>
          <w:color w:val="000000"/>
        </w:rPr>
        <w:t xml:space="preserve"> </w:t>
      </w:r>
      <w:r w:rsidRPr="0041081B">
        <w:rPr>
          <w:bCs/>
          <w:color w:val="000000"/>
        </w:rPr>
        <w:t>028,96</w:t>
      </w:r>
      <w:r>
        <w:rPr>
          <w:bCs/>
          <w:color w:val="000000"/>
        </w:rPr>
        <w:t xml:space="preserve"> руб., что на </w:t>
      </w:r>
      <w:r w:rsidRPr="00721C16">
        <w:t>19</w:t>
      </w:r>
      <w:r>
        <w:t xml:space="preserve"> </w:t>
      </w:r>
      <w:r w:rsidRPr="00721C16">
        <w:t>998</w:t>
      </w:r>
      <w:r>
        <w:t xml:space="preserve"> </w:t>
      </w:r>
      <w:r w:rsidRPr="00721C16">
        <w:t>621,76</w:t>
      </w:r>
      <w:r>
        <w:t xml:space="preserve"> руб. больше да</w:t>
      </w:r>
      <w:r>
        <w:t>н</w:t>
      </w:r>
      <w:r>
        <w:t>ных формы</w:t>
      </w:r>
      <w:r w:rsidRPr="00F53D70">
        <w:t xml:space="preserve"> </w:t>
      </w:r>
      <w:r w:rsidRPr="00FB14D4">
        <w:t>05031</w:t>
      </w:r>
      <w:r>
        <w:t>20</w:t>
      </w:r>
      <w:r w:rsidRPr="00FB14D4">
        <w:t xml:space="preserve"> </w:t>
      </w:r>
      <w:r>
        <w:rPr>
          <w:color w:val="000000"/>
        </w:rPr>
        <w:t xml:space="preserve">«Баланс исполнения бюджета» </w:t>
      </w:r>
      <w:r w:rsidRPr="00F53D70">
        <w:t>и отчетности муниципальных унитарных предприятий</w:t>
      </w:r>
      <w:r>
        <w:t xml:space="preserve"> «Сведения об основных фондах предприятий ЖКХ» за 2014 год;</w:t>
      </w:r>
    </w:p>
    <w:p w:rsidR="006D1739" w:rsidRPr="00F53D70" w:rsidRDefault="006D1739" w:rsidP="00615B18">
      <w:pPr>
        <w:spacing w:before="40"/>
        <w:ind w:firstLine="567"/>
        <w:jc w:val="both"/>
      </w:pPr>
      <w:r>
        <w:t xml:space="preserve">3) не выполнены замечания Ревизионной комиссии Каргатского района, указанные в акте проверки от 22.08.2014, а именно не включены в реестр </w:t>
      </w:r>
      <w:r w:rsidRPr="007777AE">
        <w:t>имущества города Каргата</w:t>
      </w:r>
      <w:r>
        <w:t xml:space="preserve"> о</w:t>
      </w:r>
      <w:r>
        <w:t>с</w:t>
      </w:r>
      <w:r>
        <w:t xml:space="preserve">новные средства на сумму 320 990,00 руб., в том числе: </w:t>
      </w:r>
    </w:p>
    <w:p w:rsidR="006D1739" w:rsidRPr="00725866" w:rsidRDefault="006D1739" w:rsidP="00615B18">
      <w:pPr>
        <w:spacing w:before="20"/>
        <w:ind w:firstLine="284"/>
        <w:jc w:val="both"/>
      </w:pPr>
      <w:r>
        <w:t xml:space="preserve">- </w:t>
      </w:r>
      <w:r w:rsidRPr="00725866">
        <w:t xml:space="preserve">наружный газопровод </w:t>
      </w:r>
      <w:r>
        <w:t xml:space="preserve">в жилой дом </w:t>
      </w:r>
      <w:r w:rsidRPr="00725866">
        <w:t>ул. Октябрьская, балансовая стоимость 44990,00 руб</w:t>
      </w:r>
      <w:r>
        <w:t>.,</w:t>
      </w:r>
    </w:p>
    <w:p w:rsidR="006D1739" w:rsidRPr="00725866" w:rsidRDefault="006D1739" w:rsidP="00615B18">
      <w:pPr>
        <w:spacing w:before="20"/>
        <w:ind w:firstLine="284"/>
        <w:jc w:val="both"/>
      </w:pPr>
      <w:r w:rsidRPr="00725866">
        <w:t>- здание РТП, балансовая стоимость 88400,00 руб</w:t>
      </w:r>
      <w:r>
        <w:t>.,</w:t>
      </w:r>
    </w:p>
    <w:p w:rsidR="006D1739" w:rsidRDefault="006D1739" w:rsidP="00615B18">
      <w:pPr>
        <w:pStyle w:val="ListParagraph"/>
        <w:spacing w:before="20"/>
        <w:ind w:left="0" w:firstLine="284"/>
        <w:jc w:val="both"/>
      </w:pPr>
      <w:r w:rsidRPr="00725866">
        <w:t>- 2 (два) насоса Д200/1500 кВт, балансовая стоимость 187600,00 руб</w:t>
      </w:r>
      <w:r>
        <w:t>.;</w:t>
      </w:r>
    </w:p>
    <w:p w:rsidR="006D1739" w:rsidRDefault="006D1739" w:rsidP="00615B18">
      <w:pPr>
        <w:pStyle w:val="ListParagraph"/>
        <w:spacing w:before="40"/>
        <w:ind w:left="0" w:firstLine="567"/>
        <w:jc w:val="both"/>
        <w:rPr>
          <w:color w:val="000000"/>
        </w:rPr>
      </w:pPr>
      <w:r>
        <w:t>4) в</w:t>
      </w:r>
      <w:r w:rsidRPr="00725866">
        <w:t xml:space="preserve"> </w:t>
      </w:r>
      <w:r>
        <w:t>р</w:t>
      </w:r>
      <w:r w:rsidRPr="00725866">
        <w:t xml:space="preserve">еестре имущества города Каргата в разделе 2 по строке 1 столбцу 7 отсутствует показатель </w:t>
      </w:r>
      <w:r>
        <w:t>«Н</w:t>
      </w:r>
      <w:r w:rsidRPr="00725866">
        <w:t xml:space="preserve">оминальная стоимость </w:t>
      </w:r>
      <w:r w:rsidRPr="00725866">
        <w:rPr>
          <w:color w:val="000000"/>
        </w:rPr>
        <w:t>акций ОАО "Служба заказчика"</w:t>
      </w:r>
      <w:r>
        <w:rPr>
          <w:color w:val="000000"/>
        </w:rPr>
        <w:t>»;</w:t>
      </w:r>
    </w:p>
    <w:p w:rsidR="006D1739" w:rsidRPr="00167AA5" w:rsidRDefault="006D1739" w:rsidP="00615B18">
      <w:pPr>
        <w:pStyle w:val="ListParagraph"/>
        <w:spacing w:before="40"/>
        <w:ind w:left="0" w:firstLine="567"/>
        <w:jc w:val="both"/>
      </w:pPr>
      <w:r>
        <w:rPr>
          <w:color w:val="000000"/>
        </w:rPr>
        <w:t>5) в</w:t>
      </w:r>
      <w:r>
        <w:t xml:space="preserve"> реестре </w:t>
      </w:r>
      <w:r w:rsidRPr="00725866">
        <w:t>имущества г</w:t>
      </w:r>
      <w:r>
        <w:t>орода</w:t>
      </w:r>
      <w:r w:rsidRPr="00725866">
        <w:t xml:space="preserve"> Каргата на 01.01.2015 </w:t>
      </w:r>
      <w:r>
        <w:t xml:space="preserve">в разделе 1 отражена кадастровая стоимость земельных участков на сумму </w:t>
      </w:r>
      <w:r w:rsidRPr="00EB58A9">
        <w:t>76</w:t>
      </w:r>
      <w:r>
        <w:t xml:space="preserve"> </w:t>
      </w:r>
      <w:r w:rsidRPr="00EB58A9">
        <w:t>306</w:t>
      </w:r>
      <w:r>
        <w:t xml:space="preserve"> </w:t>
      </w:r>
      <w:r w:rsidRPr="00EB58A9">
        <w:t>327,67 руб</w:t>
      </w:r>
      <w:r>
        <w:t>.</w:t>
      </w:r>
      <w:r w:rsidRPr="00EB58A9">
        <w:t>,</w:t>
      </w:r>
      <w:r>
        <w:rPr>
          <w:b/>
          <w:i/>
        </w:rPr>
        <w:t xml:space="preserve"> </w:t>
      </w:r>
      <w:r w:rsidRPr="00EB58A9">
        <w:t>а по отчету ф</w:t>
      </w:r>
      <w:r>
        <w:t>ормы</w:t>
      </w:r>
      <w:r w:rsidRPr="00EB58A9">
        <w:t xml:space="preserve"> 0503168</w:t>
      </w:r>
      <w:r>
        <w:t xml:space="preserve"> «</w:t>
      </w:r>
      <w:r w:rsidRPr="008555E9">
        <w:t>Сведения о движении нефинансовых активов</w:t>
      </w:r>
      <w:r>
        <w:t xml:space="preserve">» сумма непроизведенных активов в составе имущества казны – </w:t>
      </w:r>
      <w:r w:rsidRPr="008555E9">
        <w:t>6</w:t>
      </w:r>
      <w:r>
        <w:t> </w:t>
      </w:r>
      <w:r w:rsidRPr="008555E9">
        <w:t>065</w:t>
      </w:r>
      <w:r>
        <w:t xml:space="preserve"> </w:t>
      </w:r>
      <w:r w:rsidRPr="008555E9">
        <w:t>109</w:t>
      </w:r>
      <w:r>
        <w:t xml:space="preserve">,01 рублей, что </w:t>
      </w:r>
      <w:r w:rsidRPr="00EB58A9">
        <w:t>на</w:t>
      </w:r>
      <w:r>
        <w:t xml:space="preserve"> </w:t>
      </w:r>
      <w:r w:rsidRPr="008555E9">
        <w:t>70</w:t>
      </w:r>
      <w:r>
        <w:t> </w:t>
      </w:r>
      <w:r w:rsidRPr="008555E9">
        <w:t>241</w:t>
      </w:r>
      <w:r>
        <w:t xml:space="preserve"> </w:t>
      </w:r>
      <w:r w:rsidRPr="008555E9">
        <w:t>218</w:t>
      </w:r>
      <w:r w:rsidRPr="00DC6B6A">
        <w:t>,66</w:t>
      </w:r>
      <w:r w:rsidRPr="00EB58A9">
        <w:t xml:space="preserve"> рублей</w:t>
      </w:r>
      <w:r>
        <w:t xml:space="preserve"> меньше, чем по Реестру.</w:t>
      </w:r>
    </w:p>
    <w:p w:rsidR="006D1739" w:rsidRPr="009F5BE3" w:rsidRDefault="006D1739" w:rsidP="00615B18">
      <w:pPr>
        <w:spacing w:before="120"/>
        <w:ind w:right="45"/>
        <w:jc w:val="center"/>
        <w:rPr>
          <w:color w:val="000000"/>
        </w:rPr>
      </w:pPr>
      <w:r w:rsidRPr="009F5BE3">
        <w:rPr>
          <w:b/>
          <w:color w:val="000000"/>
        </w:rPr>
        <w:t>Состояние дебиторской и кредиторской задолженности по бюджетным обязательствам администрации города Каргата на 1 января 2015 года</w:t>
      </w:r>
    </w:p>
    <w:p w:rsidR="006D1739" w:rsidRDefault="006D1739" w:rsidP="00615B18">
      <w:pPr>
        <w:pStyle w:val="BodyText"/>
        <w:spacing w:before="40" w:after="0"/>
        <w:ind w:firstLine="567"/>
        <w:jc w:val="both"/>
        <w:rPr>
          <w:color w:val="000000"/>
        </w:rPr>
      </w:pPr>
      <w:r w:rsidRPr="0051798B">
        <w:rPr>
          <w:color w:val="000000"/>
        </w:rPr>
        <w:t>На 01.01.</w:t>
      </w:r>
      <w:r>
        <w:rPr>
          <w:color w:val="000000"/>
        </w:rPr>
        <w:t>2015</w:t>
      </w:r>
      <w:r w:rsidRPr="0051798B">
        <w:rPr>
          <w:color w:val="000000"/>
        </w:rPr>
        <w:t xml:space="preserve"> объём кредиторской задолженности</w:t>
      </w:r>
      <w:r>
        <w:rPr>
          <w:color w:val="000000"/>
        </w:rPr>
        <w:t xml:space="preserve"> по данным формы 0503169 «Свед</w:t>
      </w:r>
      <w:r>
        <w:rPr>
          <w:color w:val="000000"/>
        </w:rPr>
        <w:t>е</w:t>
      </w:r>
      <w:r>
        <w:rPr>
          <w:color w:val="000000"/>
        </w:rPr>
        <w:t xml:space="preserve">ния по </w:t>
      </w:r>
      <w:r w:rsidRPr="00E424C2">
        <w:rPr>
          <w:color w:val="000000"/>
        </w:rPr>
        <w:t>дебиторской</w:t>
      </w:r>
      <w:r>
        <w:rPr>
          <w:color w:val="000000"/>
        </w:rPr>
        <w:t xml:space="preserve"> </w:t>
      </w:r>
      <w:r w:rsidRPr="0051798B">
        <w:rPr>
          <w:color w:val="000000"/>
        </w:rPr>
        <w:t>кредиторской задолженности</w:t>
      </w:r>
      <w:r>
        <w:rPr>
          <w:color w:val="000000"/>
        </w:rPr>
        <w:t>»</w:t>
      </w:r>
      <w:r w:rsidRPr="0051798B">
        <w:rPr>
          <w:color w:val="000000"/>
        </w:rPr>
        <w:t xml:space="preserve"> составляет </w:t>
      </w:r>
      <w:r>
        <w:rPr>
          <w:color w:val="000000"/>
        </w:rPr>
        <w:t>16141,7</w:t>
      </w:r>
      <w:r w:rsidRPr="0051798B">
        <w:rPr>
          <w:color w:val="000000"/>
        </w:rPr>
        <w:t xml:space="preserve"> тыс. руб.</w:t>
      </w:r>
      <w:r>
        <w:rPr>
          <w:color w:val="000000"/>
        </w:rPr>
        <w:t>, что соотве</w:t>
      </w:r>
      <w:r>
        <w:rPr>
          <w:color w:val="000000"/>
        </w:rPr>
        <w:t>т</w:t>
      </w:r>
      <w:r>
        <w:rPr>
          <w:color w:val="000000"/>
        </w:rPr>
        <w:t>ствует данным формы 0503120 «Баланс исполнения бюджета».</w:t>
      </w:r>
      <w:r w:rsidRPr="0051798B">
        <w:rPr>
          <w:color w:val="000000"/>
        </w:rPr>
        <w:t xml:space="preserve"> По отношению к </w:t>
      </w:r>
      <w:r>
        <w:rPr>
          <w:color w:val="000000"/>
        </w:rPr>
        <w:t>2013</w:t>
      </w:r>
      <w:r w:rsidRPr="0051798B">
        <w:rPr>
          <w:color w:val="000000"/>
        </w:rPr>
        <w:t xml:space="preserve"> году объём кредиторской задолженности увеличился на </w:t>
      </w:r>
      <w:r>
        <w:rPr>
          <w:color w:val="000000"/>
        </w:rPr>
        <w:t>11853,5</w:t>
      </w:r>
      <w:r w:rsidRPr="0051798B">
        <w:rPr>
          <w:color w:val="000000"/>
        </w:rPr>
        <w:t xml:space="preserve"> тыс. руб. или в </w:t>
      </w:r>
      <w:r>
        <w:rPr>
          <w:color w:val="000000"/>
        </w:rPr>
        <w:t>3,8</w:t>
      </w:r>
      <w:r w:rsidRPr="0051798B">
        <w:rPr>
          <w:color w:val="000000"/>
        </w:rPr>
        <w:t xml:space="preserve"> раза. Проср</w:t>
      </w:r>
      <w:r w:rsidRPr="0051798B">
        <w:rPr>
          <w:color w:val="000000"/>
        </w:rPr>
        <w:t>о</w:t>
      </w:r>
      <w:r w:rsidRPr="0051798B">
        <w:rPr>
          <w:color w:val="000000"/>
        </w:rPr>
        <w:t>ченной кредиторской задолженности нет.</w:t>
      </w:r>
      <w:r>
        <w:rPr>
          <w:color w:val="000000"/>
        </w:rPr>
        <w:t xml:space="preserve"> Согласно данным формы 0503164 «Сведения о и</w:t>
      </w:r>
      <w:r>
        <w:rPr>
          <w:color w:val="000000"/>
        </w:rPr>
        <w:t>с</w:t>
      </w:r>
      <w:r>
        <w:rPr>
          <w:color w:val="000000"/>
        </w:rPr>
        <w:t>полнении бюджета»:</w:t>
      </w:r>
    </w:p>
    <w:p w:rsidR="006D1739" w:rsidRPr="00370232" w:rsidRDefault="006D1739" w:rsidP="00615B18">
      <w:pPr>
        <w:pStyle w:val="BodyText"/>
        <w:spacing w:before="40" w:after="0"/>
        <w:ind w:firstLine="567"/>
        <w:jc w:val="both"/>
        <w:rPr>
          <w:color w:val="000000"/>
        </w:rPr>
      </w:pPr>
      <w:r>
        <w:rPr>
          <w:color w:val="000000"/>
        </w:rPr>
        <w:t>- 5412,0 тыс. руб. – задолженность за строительство газовой котельной в войсковой ча</w:t>
      </w:r>
      <w:r w:rsidRPr="00370232">
        <w:rPr>
          <w:color w:val="000000"/>
        </w:rPr>
        <w:t>сти в рамках ДЦП «</w:t>
      </w:r>
      <w:r w:rsidRPr="00370232">
        <w:t>Развитие газификации территорий населенных пунктов Новосиби</w:t>
      </w:r>
      <w:r w:rsidRPr="00370232">
        <w:t>р</w:t>
      </w:r>
      <w:r w:rsidRPr="00370232">
        <w:t>ской области на 2012 - 2016 годы</w:t>
      </w:r>
      <w:r w:rsidRPr="00370232">
        <w:rPr>
          <w:color w:val="000000"/>
        </w:rPr>
        <w:t>», причина – непоступление средств из областного бюдж</w:t>
      </w:r>
      <w:r w:rsidRPr="00370232">
        <w:rPr>
          <w:color w:val="000000"/>
        </w:rPr>
        <w:t>е</w:t>
      </w:r>
      <w:r w:rsidRPr="00370232">
        <w:rPr>
          <w:color w:val="000000"/>
        </w:rPr>
        <w:t>та;</w:t>
      </w:r>
    </w:p>
    <w:p w:rsidR="006D1739" w:rsidRPr="00E424C2" w:rsidRDefault="006D1739" w:rsidP="00615B18">
      <w:pPr>
        <w:pStyle w:val="BodyText"/>
        <w:spacing w:before="40" w:after="0"/>
        <w:ind w:firstLine="567"/>
        <w:jc w:val="both"/>
        <w:rPr>
          <w:color w:val="000000"/>
        </w:rPr>
      </w:pPr>
      <w:r>
        <w:rPr>
          <w:color w:val="000000"/>
        </w:rPr>
        <w:t>- 6057,6 тыс. руб. – задолженность за строительство водопроводов в рамках ДЦП «Чи</w:t>
      </w:r>
      <w:r>
        <w:rPr>
          <w:color w:val="000000"/>
        </w:rPr>
        <w:t>с</w:t>
      </w:r>
      <w:r>
        <w:rPr>
          <w:color w:val="000000"/>
        </w:rPr>
        <w:t>тая вода» в Новосибирской области  на 2012-2017 годы», причина – непоступление средств из областного бюджета;</w:t>
      </w:r>
    </w:p>
    <w:p w:rsidR="006D1739" w:rsidRPr="006306E1" w:rsidRDefault="006D1739" w:rsidP="00615B18">
      <w:pPr>
        <w:pStyle w:val="ConsPlusNormal"/>
        <w:ind w:firstLine="540"/>
        <w:jc w:val="both"/>
        <w:rPr>
          <w:rFonts w:ascii="Times New Roman" w:hAnsi="Times New Roman" w:cs="Times New Roman"/>
          <w:sz w:val="24"/>
          <w:szCs w:val="24"/>
        </w:rPr>
      </w:pPr>
      <w:r w:rsidRPr="00C80555">
        <w:rPr>
          <w:rFonts w:ascii="Times New Roman" w:hAnsi="Times New Roman" w:cs="Times New Roman"/>
          <w:color w:val="000000"/>
          <w:sz w:val="24"/>
          <w:szCs w:val="24"/>
        </w:rPr>
        <w:t>- 1230,8 тыс. руб. – задолженность за приобретение светильников в рамках ДЦП «</w:t>
      </w:r>
      <w:r w:rsidRPr="00C80555">
        <w:rPr>
          <w:rFonts w:ascii="Times New Roman" w:hAnsi="Times New Roman" w:cs="Times New Roman"/>
          <w:sz w:val="24"/>
          <w:szCs w:val="24"/>
        </w:rPr>
        <w:t>Эне</w:t>
      </w:r>
      <w:r w:rsidRPr="00C80555">
        <w:rPr>
          <w:rFonts w:ascii="Times New Roman" w:hAnsi="Times New Roman" w:cs="Times New Roman"/>
          <w:sz w:val="24"/>
          <w:szCs w:val="24"/>
        </w:rPr>
        <w:t>р</w:t>
      </w:r>
      <w:r w:rsidRPr="00C80555">
        <w:rPr>
          <w:rFonts w:ascii="Times New Roman" w:hAnsi="Times New Roman" w:cs="Times New Roman"/>
          <w:sz w:val="24"/>
          <w:szCs w:val="24"/>
        </w:rPr>
        <w:t>госбережение и повышение энергетической эффективности Новосибирской области на пер</w:t>
      </w:r>
      <w:r w:rsidRPr="00C80555">
        <w:rPr>
          <w:rFonts w:ascii="Times New Roman" w:hAnsi="Times New Roman" w:cs="Times New Roman"/>
          <w:sz w:val="24"/>
          <w:szCs w:val="24"/>
        </w:rPr>
        <w:t>и</w:t>
      </w:r>
      <w:r w:rsidRPr="006306E1">
        <w:rPr>
          <w:rFonts w:ascii="Times New Roman" w:hAnsi="Times New Roman" w:cs="Times New Roman"/>
          <w:sz w:val="24"/>
          <w:szCs w:val="24"/>
        </w:rPr>
        <w:t>од до 2015 года</w:t>
      </w:r>
      <w:r w:rsidRPr="006306E1">
        <w:rPr>
          <w:rFonts w:ascii="Times New Roman" w:hAnsi="Times New Roman" w:cs="Times New Roman"/>
          <w:color w:val="000000"/>
          <w:sz w:val="24"/>
          <w:szCs w:val="24"/>
        </w:rPr>
        <w:t>», причина – непоступление средств из областного бюджета</w:t>
      </w:r>
      <w:r>
        <w:rPr>
          <w:rFonts w:ascii="Times New Roman" w:hAnsi="Times New Roman" w:cs="Times New Roman"/>
          <w:color w:val="000000"/>
          <w:sz w:val="24"/>
          <w:szCs w:val="24"/>
        </w:rPr>
        <w:t>.</w:t>
      </w:r>
    </w:p>
    <w:p w:rsidR="006D1739" w:rsidRPr="00E424C2" w:rsidRDefault="006D1739" w:rsidP="00615B18">
      <w:pPr>
        <w:pStyle w:val="BodyText"/>
        <w:spacing w:before="40" w:after="0"/>
        <w:ind w:firstLine="567"/>
        <w:jc w:val="both"/>
        <w:rPr>
          <w:color w:val="000000"/>
        </w:rPr>
      </w:pPr>
      <w:r w:rsidRPr="00E424C2">
        <w:rPr>
          <w:color w:val="000000"/>
        </w:rPr>
        <w:t>По состоянию на 01.01.</w:t>
      </w:r>
      <w:r>
        <w:rPr>
          <w:color w:val="000000"/>
        </w:rPr>
        <w:t>2015</w:t>
      </w:r>
      <w:r w:rsidRPr="00E424C2">
        <w:rPr>
          <w:color w:val="000000"/>
        </w:rPr>
        <w:t xml:space="preserve"> объём дебиторской задолженности</w:t>
      </w:r>
      <w:r>
        <w:rPr>
          <w:color w:val="000000"/>
        </w:rPr>
        <w:t xml:space="preserve"> по данным формы 0503169 «Сведения по </w:t>
      </w:r>
      <w:r w:rsidRPr="00E424C2">
        <w:rPr>
          <w:color w:val="000000"/>
        </w:rPr>
        <w:t>дебиторской</w:t>
      </w:r>
      <w:r>
        <w:rPr>
          <w:color w:val="000000"/>
        </w:rPr>
        <w:t xml:space="preserve"> </w:t>
      </w:r>
      <w:r w:rsidRPr="0051798B">
        <w:rPr>
          <w:color w:val="000000"/>
        </w:rPr>
        <w:t>кредиторской задолженности</w:t>
      </w:r>
      <w:r>
        <w:rPr>
          <w:color w:val="000000"/>
        </w:rPr>
        <w:t>»</w:t>
      </w:r>
      <w:r w:rsidRPr="0051798B">
        <w:rPr>
          <w:color w:val="000000"/>
        </w:rPr>
        <w:t xml:space="preserve"> </w:t>
      </w:r>
      <w:r w:rsidRPr="00E424C2">
        <w:rPr>
          <w:color w:val="000000"/>
        </w:rPr>
        <w:t xml:space="preserve">составляет </w:t>
      </w:r>
      <w:r>
        <w:rPr>
          <w:color w:val="000000"/>
        </w:rPr>
        <w:t>(-7230,0)</w:t>
      </w:r>
      <w:r w:rsidRPr="00E424C2">
        <w:rPr>
          <w:color w:val="000000"/>
        </w:rPr>
        <w:t xml:space="preserve"> тыс. руб., </w:t>
      </w:r>
      <w:r>
        <w:rPr>
          <w:color w:val="000000"/>
        </w:rPr>
        <w:t>что</w:t>
      </w:r>
      <w:r w:rsidRPr="0051798B">
        <w:rPr>
          <w:color w:val="000000"/>
        </w:rPr>
        <w:t xml:space="preserve"> </w:t>
      </w:r>
      <w:r>
        <w:rPr>
          <w:color w:val="000000"/>
        </w:rPr>
        <w:t xml:space="preserve">соответствует данным формы 0503120 «Баланс исполнения бюджета», </w:t>
      </w:r>
      <w:r w:rsidRPr="00E424C2">
        <w:rPr>
          <w:color w:val="000000"/>
        </w:rPr>
        <w:t>в том числе:</w:t>
      </w:r>
    </w:p>
    <w:p w:rsidR="006D1739" w:rsidRPr="00D80841" w:rsidRDefault="006D1739" w:rsidP="00615B18">
      <w:pPr>
        <w:pStyle w:val="BodyText"/>
        <w:spacing w:after="0"/>
        <w:ind w:firstLine="567"/>
        <w:jc w:val="both"/>
        <w:rPr>
          <w:color w:val="000000"/>
          <w:spacing w:val="-6"/>
        </w:rPr>
      </w:pPr>
      <w:r w:rsidRPr="00D80841">
        <w:rPr>
          <w:color w:val="000000"/>
          <w:spacing w:val="-6"/>
        </w:rPr>
        <w:t>- (-</w:t>
      </w:r>
      <w:r>
        <w:rPr>
          <w:color w:val="000000"/>
          <w:spacing w:val="-6"/>
        </w:rPr>
        <w:t>7416,1)</w:t>
      </w:r>
      <w:r w:rsidRPr="00D80841">
        <w:rPr>
          <w:color w:val="000000"/>
          <w:spacing w:val="-6"/>
        </w:rPr>
        <w:t xml:space="preserve"> тыс. руб. – остаток межбюджетных трансфертов, неиспользованных в </w:t>
      </w:r>
      <w:r>
        <w:rPr>
          <w:color w:val="000000"/>
          <w:spacing w:val="-6"/>
        </w:rPr>
        <w:t>2014</w:t>
      </w:r>
      <w:r w:rsidRPr="00D80841">
        <w:rPr>
          <w:color w:val="000000"/>
          <w:spacing w:val="-6"/>
        </w:rPr>
        <w:t xml:space="preserve"> году;</w:t>
      </w:r>
    </w:p>
    <w:p w:rsidR="006D1739" w:rsidRPr="00E424C2" w:rsidRDefault="006D1739" w:rsidP="00615B18">
      <w:pPr>
        <w:pStyle w:val="BodyText"/>
        <w:spacing w:after="0"/>
        <w:ind w:firstLine="567"/>
        <w:jc w:val="both"/>
        <w:rPr>
          <w:color w:val="000000"/>
        </w:rPr>
      </w:pPr>
      <w:r w:rsidRPr="00E424C2">
        <w:rPr>
          <w:color w:val="000000"/>
        </w:rPr>
        <w:t xml:space="preserve">- </w:t>
      </w:r>
      <w:r>
        <w:rPr>
          <w:color w:val="000000"/>
        </w:rPr>
        <w:t>186,1</w:t>
      </w:r>
      <w:r w:rsidRPr="00E424C2">
        <w:rPr>
          <w:color w:val="000000"/>
        </w:rPr>
        <w:t xml:space="preserve"> тыс. руб. – дебиторская задолженность.</w:t>
      </w:r>
    </w:p>
    <w:p w:rsidR="006D1739" w:rsidRDefault="006D1739" w:rsidP="00615B18">
      <w:pPr>
        <w:pStyle w:val="BodyText"/>
        <w:spacing w:before="40" w:after="0"/>
        <w:ind w:firstLine="567"/>
        <w:jc w:val="both"/>
        <w:rPr>
          <w:color w:val="000000"/>
        </w:rPr>
      </w:pPr>
      <w:r w:rsidRPr="00E424C2">
        <w:rPr>
          <w:color w:val="000000"/>
        </w:rPr>
        <w:t>Основная составляющая дебиторской задолженности – это текущие авансовые плат</w:t>
      </w:r>
      <w:r w:rsidRPr="00E424C2">
        <w:rPr>
          <w:color w:val="000000"/>
        </w:rPr>
        <w:t>е</w:t>
      </w:r>
      <w:r w:rsidRPr="00E424C2">
        <w:rPr>
          <w:color w:val="000000"/>
        </w:rPr>
        <w:t xml:space="preserve">жи, нереальной задолженности к взысканию нет. По отношению к </w:t>
      </w:r>
      <w:r>
        <w:rPr>
          <w:color w:val="000000"/>
        </w:rPr>
        <w:t>2013 году</w:t>
      </w:r>
      <w:r w:rsidRPr="00E424C2">
        <w:rPr>
          <w:color w:val="000000"/>
        </w:rPr>
        <w:t xml:space="preserve"> объём дебито</w:t>
      </w:r>
      <w:r w:rsidRPr="00E424C2">
        <w:rPr>
          <w:color w:val="000000"/>
        </w:rPr>
        <w:t>р</w:t>
      </w:r>
      <w:r w:rsidRPr="00E424C2">
        <w:rPr>
          <w:color w:val="000000"/>
        </w:rPr>
        <w:t xml:space="preserve">ской задолженности </w:t>
      </w:r>
      <w:r>
        <w:rPr>
          <w:color w:val="000000"/>
        </w:rPr>
        <w:t>увеличился</w:t>
      </w:r>
      <w:r w:rsidRPr="00E424C2">
        <w:rPr>
          <w:color w:val="000000"/>
        </w:rPr>
        <w:t xml:space="preserve"> </w:t>
      </w:r>
      <w:r>
        <w:rPr>
          <w:color w:val="000000"/>
        </w:rPr>
        <w:t xml:space="preserve">на 7,0 </w:t>
      </w:r>
      <w:r w:rsidRPr="00E424C2">
        <w:rPr>
          <w:color w:val="000000"/>
        </w:rPr>
        <w:t>тыс. руб.</w:t>
      </w:r>
      <w:r>
        <w:rPr>
          <w:color w:val="000000"/>
        </w:rPr>
        <w:t xml:space="preserve"> или на 3,9%</w:t>
      </w:r>
      <w:r w:rsidRPr="00E424C2">
        <w:rPr>
          <w:color w:val="000000"/>
        </w:rPr>
        <w:t>.</w:t>
      </w:r>
    </w:p>
    <w:p w:rsidR="006D1739" w:rsidRPr="00E424C2" w:rsidRDefault="006D1739" w:rsidP="00615B18">
      <w:pPr>
        <w:pStyle w:val="BodyText"/>
        <w:spacing w:before="40" w:after="0"/>
        <w:ind w:firstLine="567"/>
        <w:jc w:val="both"/>
        <w:rPr>
          <w:color w:val="000000"/>
        </w:rPr>
      </w:pPr>
      <w:r>
        <w:rPr>
          <w:color w:val="000000"/>
        </w:rPr>
        <w:t xml:space="preserve">Ревизионная комиссия отмечает, что по счёту </w:t>
      </w:r>
      <w:r w:rsidRPr="00983B0E">
        <w:rPr>
          <w:color w:val="000000"/>
        </w:rPr>
        <w:t>020600000</w:t>
      </w:r>
      <w:r>
        <w:rPr>
          <w:color w:val="000000"/>
        </w:rPr>
        <w:t xml:space="preserve"> «</w:t>
      </w:r>
      <w:r w:rsidRPr="00983B0E">
        <w:rPr>
          <w:color w:val="000000"/>
        </w:rPr>
        <w:t>Расчеты по выданным ава</w:t>
      </w:r>
      <w:r w:rsidRPr="00983B0E">
        <w:rPr>
          <w:color w:val="000000"/>
        </w:rPr>
        <w:t>н</w:t>
      </w:r>
      <w:r w:rsidRPr="00983B0E">
        <w:rPr>
          <w:color w:val="000000"/>
        </w:rPr>
        <w:t>сам</w:t>
      </w:r>
      <w:r>
        <w:rPr>
          <w:color w:val="000000"/>
        </w:rPr>
        <w:t xml:space="preserve">» на начало 2014 года и конец 2014 года сумма </w:t>
      </w:r>
      <w:r w:rsidRPr="00E424C2">
        <w:rPr>
          <w:color w:val="000000"/>
        </w:rPr>
        <w:t>дебиторской задолженности</w:t>
      </w:r>
      <w:r>
        <w:rPr>
          <w:color w:val="000000"/>
        </w:rPr>
        <w:t xml:space="preserve"> составляет </w:t>
      </w:r>
      <w:r w:rsidRPr="00983B0E">
        <w:rPr>
          <w:color w:val="000000"/>
        </w:rPr>
        <w:t>164575,24</w:t>
      </w:r>
      <w:r>
        <w:rPr>
          <w:color w:val="000000"/>
        </w:rPr>
        <w:t xml:space="preserve"> руб., при этом, задолженность по счету 020625000 в сумме 1000,0 руб., по счёту  020626000 в сумме 3885,67 руб.,</w:t>
      </w:r>
      <w:r w:rsidRPr="00613321">
        <w:rPr>
          <w:color w:val="000000"/>
        </w:rPr>
        <w:t xml:space="preserve"> </w:t>
      </w:r>
      <w:r>
        <w:rPr>
          <w:color w:val="000000"/>
        </w:rPr>
        <w:t>по счёту 020691000 в сумме 280,0 руб. имелась по состо</w:t>
      </w:r>
      <w:r>
        <w:rPr>
          <w:color w:val="000000"/>
        </w:rPr>
        <w:t>я</w:t>
      </w:r>
      <w:r>
        <w:rPr>
          <w:color w:val="000000"/>
        </w:rPr>
        <w:t xml:space="preserve">нию на 01.01.2013.  </w:t>
      </w:r>
      <w:r w:rsidRPr="00924176">
        <w:rPr>
          <w:b/>
          <w:i/>
          <w:color w:val="000000"/>
        </w:rPr>
        <w:t>Данны</w:t>
      </w:r>
      <w:r>
        <w:rPr>
          <w:b/>
          <w:i/>
          <w:color w:val="000000"/>
        </w:rPr>
        <w:t>е</w:t>
      </w:r>
      <w:r w:rsidRPr="00924176">
        <w:rPr>
          <w:b/>
          <w:i/>
          <w:color w:val="000000"/>
        </w:rPr>
        <w:t xml:space="preserve"> факт</w:t>
      </w:r>
      <w:r>
        <w:rPr>
          <w:b/>
          <w:i/>
          <w:color w:val="000000"/>
        </w:rPr>
        <w:t>ы</w:t>
      </w:r>
      <w:r w:rsidRPr="00924176">
        <w:rPr>
          <w:b/>
          <w:i/>
          <w:color w:val="000000"/>
        </w:rPr>
        <w:t xml:space="preserve"> свидетельствует о недостаточном контроле адм</w:t>
      </w:r>
      <w:r w:rsidRPr="00924176">
        <w:rPr>
          <w:b/>
          <w:i/>
          <w:color w:val="000000"/>
        </w:rPr>
        <w:t>и</w:t>
      </w:r>
      <w:r w:rsidRPr="00924176">
        <w:rPr>
          <w:b/>
          <w:i/>
          <w:color w:val="000000"/>
        </w:rPr>
        <w:t xml:space="preserve">нистрации при принятии и исполнении бюджетных обязательств в </w:t>
      </w:r>
      <w:r>
        <w:rPr>
          <w:b/>
          <w:i/>
          <w:color w:val="000000"/>
        </w:rPr>
        <w:t>2013-</w:t>
      </w:r>
      <w:r w:rsidRPr="00924176">
        <w:rPr>
          <w:b/>
          <w:i/>
          <w:color w:val="000000"/>
        </w:rPr>
        <w:t>2014 год</w:t>
      </w:r>
      <w:r>
        <w:rPr>
          <w:b/>
          <w:i/>
          <w:color w:val="000000"/>
        </w:rPr>
        <w:t>ах, а также об отсутствии контроля за дебиторской задолженностью</w:t>
      </w:r>
      <w:r w:rsidRPr="00924176">
        <w:rPr>
          <w:b/>
          <w:color w:val="000000"/>
        </w:rPr>
        <w:t>.</w:t>
      </w:r>
    </w:p>
    <w:p w:rsidR="006D1739" w:rsidRPr="00E424C2" w:rsidRDefault="006D1739" w:rsidP="00615B18">
      <w:pPr>
        <w:pStyle w:val="BodyText"/>
        <w:spacing w:before="180" w:after="0"/>
        <w:jc w:val="center"/>
        <w:rPr>
          <w:b/>
        </w:rPr>
      </w:pPr>
      <w:r w:rsidRPr="00E424C2">
        <w:rPr>
          <w:b/>
        </w:rPr>
        <w:t>3. Анализ исполнения доходной части бюджета</w:t>
      </w:r>
      <w:r>
        <w:rPr>
          <w:b/>
        </w:rPr>
        <w:t xml:space="preserve"> города</w:t>
      </w:r>
      <w:r w:rsidRPr="00E424C2">
        <w:rPr>
          <w:b/>
        </w:rPr>
        <w:t xml:space="preserve"> Каргат</w:t>
      </w:r>
      <w:r>
        <w:rPr>
          <w:b/>
        </w:rPr>
        <w:t>а</w:t>
      </w:r>
      <w:r w:rsidRPr="00E424C2">
        <w:rPr>
          <w:b/>
        </w:rPr>
        <w:t xml:space="preserve"> за </w:t>
      </w:r>
      <w:r>
        <w:rPr>
          <w:b/>
        </w:rPr>
        <w:t>2014</w:t>
      </w:r>
      <w:r w:rsidRPr="00E424C2">
        <w:rPr>
          <w:b/>
        </w:rPr>
        <w:t xml:space="preserve"> год</w:t>
      </w:r>
    </w:p>
    <w:p w:rsidR="006D1739" w:rsidRPr="00244F64" w:rsidRDefault="006D1739" w:rsidP="00615B18">
      <w:pPr>
        <w:spacing w:before="40"/>
        <w:ind w:firstLine="567"/>
        <w:jc w:val="both"/>
      </w:pPr>
      <w:r w:rsidRPr="00244F64">
        <w:t xml:space="preserve">Исполнение местного бюджета по доходам за </w:t>
      </w:r>
      <w:r>
        <w:t>2014</w:t>
      </w:r>
      <w:r w:rsidRPr="00244F64">
        <w:t xml:space="preserve"> год составило </w:t>
      </w:r>
      <w:r>
        <w:t>64327,4</w:t>
      </w:r>
      <w:r w:rsidRPr="00244F64">
        <w:t xml:space="preserve"> тыс. руб. или </w:t>
      </w:r>
      <w:r>
        <w:t>120,9</w:t>
      </w:r>
      <w:r w:rsidRPr="00244F64">
        <w:t xml:space="preserve">% к утверждённому плану и </w:t>
      </w:r>
      <w:r>
        <w:t>81,1</w:t>
      </w:r>
      <w:r w:rsidRPr="00244F64">
        <w:t>% к уточнённому плану. Невыполнение уточнённы</w:t>
      </w:r>
      <w:r>
        <w:t>х</w:t>
      </w:r>
      <w:r w:rsidRPr="00244F64">
        <w:t xml:space="preserve"> плановы</w:t>
      </w:r>
      <w:r>
        <w:t>х</w:t>
      </w:r>
      <w:r w:rsidRPr="00244F64">
        <w:t xml:space="preserve"> назначени</w:t>
      </w:r>
      <w:r>
        <w:t>й</w:t>
      </w:r>
      <w:r w:rsidRPr="00244F64">
        <w:t xml:space="preserve"> составляет </w:t>
      </w:r>
      <w:r>
        <w:t>15033,8</w:t>
      </w:r>
      <w:r w:rsidRPr="00244F64">
        <w:t xml:space="preserve"> тыс. руб. или </w:t>
      </w:r>
      <w:r>
        <w:t>18,9</w:t>
      </w:r>
      <w:r w:rsidRPr="00244F64">
        <w:t xml:space="preserve">%. </w:t>
      </w:r>
      <w:r>
        <w:t>К</w:t>
      </w:r>
      <w:r w:rsidRPr="00244F64">
        <w:t xml:space="preserve"> </w:t>
      </w:r>
      <w:r>
        <w:t>2013</w:t>
      </w:r>
      <w:r w:rsidRPr="00244F64">
        <w:t xml:space="preserve"> году исполнение бю</w:t>
      </w:r>
      <w:r w:rsidRPr="00244F64">
        <w:t>д</w:t>
      </w:r>
      <w:r w:rsidRPr="00244F64">
        <w:t xml:space="preserve">жета по доходам </w:t>
      </w:r>
      <w:r>
        <w:rPr>
          <w:bCs/>
          <w:iCs/>
        </w:rPr>
        <w:t>снизилось</w:t>
      </w:r>
      <w:r w:rsidRPr="00E424C2">
        <w:rPr>
          <w:bCs/>
          <w:iCs/>
        </w:rPr>
        <w:t xml:space="preserve"> </w:t>
      </w:r>
      <w:r w:rsidRPr="00244F64">
        <w:t xml:space="preserve">на </w:t>
      </w:r>
      <w:r>
        <w:rPr>
          <w:bCs/>
          <w:color w:val="000000"/>
        </w:rPr>
        <w:t>28121,2</w:t>
      </w:r>
      <w:r w:rsidRPr="00244F64">
        <w:rPr>
          <w:bCs/>
          <w:color w:val="000000"/>
        </w:rPr>
        <w:t xml:space="preserve"> тыс. руб. или на</w:t>
      </w:r>
      <w:r w:rsidRPr="00244F64">
        <w:t xml:space="preserve"> </w:t>
      </w:r>
      <w:r>
        <w:t>30,4</w:t>
      </w:r>
      <w:r w:rsidRPr="00244F64">
        <w:t xml:space="preserve">%. </w:t>
      </w:r>
    </w:p>
    <w:p w:rsidR="006D1739" w:rsidRPr="00E424C2" w:rsidRDefault="006D1739" w:rsidP="00615B18">
      <w:pPr>
        <w:spacing w:before="40"/>
        <w:ind w:firstLine="567"/>
        <w:jc w:val="both"/>
        <w:rPr>
          <w:sz w:val="28"/>
          <w:szCs w:val="28"/>
        </w:rPr>
      </w:pPr>
      <w:r w:rsidRPr="00E424C2">
        <w:t>Налоговые и неналоговые доходы составл</w:t>
      </w:r>
      <w:r>
        <w:t>яют</w:t>
      </w:r>
      <w:r w:rsidRPr="00E424C2">
        <w:t xml:space="preserve"> </w:t>
      </w:r>
      <w:r>
        <w:t>20265,3</w:t>
      </w:r>
      <w:r w:rsidRPr="00E424C2">
        <w:rPr>
          <w:color w:val="FF6600"/>
        </w:rPr>
        <w:t xml:space="preserve"> </w:t>
      </w:r>
      <w:r w:rsidRPr="00E424C2">
        <w:t>тыс. руб.</w:t>
      </w:r>
      <w:r w:rsidRPr="00E424C2">
        <w:rPr>
          <w:b/>
        </w:rPr>
        <w:t xml:space="preserve"> </w:t>
      </w:r>
      <w:r w:rsidRPr="00E424C2">
        <w:t xml:space="preserve">или </w:t>
      </w:r>
      <w:r>
        <w:t>122,5%</w:t>
      </w:r>
      <w:r w:rsidRPr="00E424C2">
        <w:t xml:space="preserve"> к утве</w:t>
      </w:r>
      <w:r w:rsidRPr="00E424C2">
        <w:t>р</w:t>
      </w:r>
      <w:r w:rsidRPr="00E424C2">
        <w:t>ждё</w:t>
      </w:r>
      <w:r>
        <w:t>нному плану и</w:t>
      </w:r>
      <w:r w:rsidRPr="00E424C2">
        <w:t xml:space="preserve"> </w:t>
      </w:r>
      <w:r>
        <w:t>103,3</w:t>
      </w:r>
      <w:r w:rsidRPr="00E424C2">
        <w:t>%</w:t>
      </w:r>
      <w:r>
        <w:t xml:space="preserve"> </w:t>
      </w:r>
      <w:r w:rsidRPr="00E424C2">
        <w:t>к уточн</w:t>
      </w:r>
      <w:r>
        <w:t>ё</w:t>
      </w:r>
      <w:r w:rsidRPr="00E424C2">
        <w:t xml:space="preserve">нному плану. Ревизионная комиссия отмечает, что в </w:t>
      </w:r>
      <w:r>
        <w:t>2014</w:t>
      </w:r>
      <w:r w:rsidRPr="00E424C2">
        <w:t> году сохранилась позитивная тенденция увеличения доли налоговых и неналоговых д</w:t>
      </w:r>
      <w:r w:rsidRPr="00E424C2">
        <w:t>о</w:t>
      </w:r>
      <w:r w:rsidRPr="00E424C2">
        <w:t xml:space="preserve">ходов в общем объёме доходов </w:t>
      </w:r>
      <w:r>
        <w:t>местного</w:t>
      </w:r>
      <w:r w:rsidRPr="00E424C2">
        <w:t xml:space="preserve"> бюджета, которая составила</w:t>
      </w:r>
      <w:r>
        <w:t xml:space="preserve"> 31,5%, в 2013 году –19,1</w:t>
      </w:r>
      <w:r w:rsidRPr="00E424C2">
        <w:t xml:space="preserve">%, в </w:t>
      </w:r>
      <w:r>
        <w:t>2012</w:t>
      </w:r>
      <w:r w:rsidRPr="00E424C2">
        <w:t xml:space="preserve"> году – </w:t>
      </w:r>
      <w:r>
        <w:t>15,0</w:t>
      </w:r>
      <w:r w:rsidRPr="00E424C2">
        <w:t>%. Темп роста к соответствующему периоду прошлого года сост</w:t>
      </w:r>
      <w:r w:rsidRPr="00E424C2">
        <w:t>а</w:t>
      </w:r>
      <w:r w:rsidRPr="00E424C2">
        <w:t xml:space="preserve">вил </w:t>
      </w:r>
      <w:r>
        <w:t>114,7</w:t>
      </w:r>
      <w:r w:rsidRPr="00E424C2">
        <w:t>%.</w:t>
      </w:r>
    </w:p>
    <w:p w:rsidR="006D1739" w:rsidRDefault="006D1739" w:rsidP="00615B18">
      <w:pPr>
        <w:spacing w:before="40"/>
        <w:ind w:firstLine="567"/>
        <w:jc w:val="both"/>
        <w:rPr>
          <w:b/>
        </w:rPr>
      </w:pPr>
      <w:r w:rsidRPr="00E424C2">
        <w:t xml:space="preserve">Безвозмездные поступления составили </w:t>
      </w:r>
      <w:r>
        <w:t>44062,1</w:t>
      </w:r>
      <w:r w:rsidRPr="00E424C2">
        <w:t xml:space="preserve"> тыс. руб. или </w:t>
      </w:r>
      <w:r>
        <w:t>120,2</w:t>
      </w:r>
      <w:r w:rsidRPr="00E424C2">
        <w:t xml:space="preserve">% к утверждённому плану и </w:t>
      </w:r>
      <w:r>
        <w:t>73,7</w:t>
      </w:r>
      <w:r w:rsidRPr="00E424C2">
        <w:t>% к уточнённому</w:t>
      </w:r>
      <w:r>
        <w:t xml:space="preserve"> плану</w:t>
      </w:r>
      <w:r w:rsidRPr="00E424C2">
        <w:t xml:space="preserve">. В сравнении с </w:t>
      </w:r>
      <w:r>
        <w:t>2013</w:t>
      </w:r>
      <w:r w:rsidRPr="00E424C2">
        <w:t xml:space="preserve"> годом объём безвозмездных пост</w:t>
      </w:r>
      <w:r w:rsidRPr="00E424C2">
        <w:t>у</w:t>
      </w:r>
      <w:r w:rsidRPr="00E424C2">
        <w:t xml:space="preserve">плений в местный бюджет </w:t>
      </w:r>
      <w:r>
        <w:rPr>
          <w:bCs/>
          <w:iCs/>
        </w:rPr>
        <w:t>снизился</w:t>
      </w:r>
      <w:r w:rsidRPr="00E424C2">
        <w:rPr>
          <w:bCs/>
          <w:iCs/>
        </w:rPr>
        <w:t xml:space="preserve"> </w:t>
      </w:r>
      <w:r w:rsidRPr="00E424C2">
        <w:t xml:space="preserve">на </w:t>
      </w:r>
      <w:r>
        <w:t>30712,1</w:t>
      </w:r>
      <w:r w:rsidRPr="00E424C2">
        <w:t xml:space="preserve"> тыс. руб. или</w:t>
      </w:r>
      <w:r>
        <w:t xml:space="preserve"> на</w:t>
      </w:r>
      <w:r w:rsidRPr="00E424C2">
        <w:t xml:space="preserve"> </w:t>
      </w:r>
      <w:r>
        <w:t>41,1</w:t>
      </w:r>
      <w:r w:rsidRPr="00E424C2">
        <w:t>%.</w:t>
      </w:r>
      <w:r w:rsidRPr="00E424C2">
        <w:rPr>
          <w:b/>
        </w:rPr>
        <w:t xml:space="preserve"> </w:t>
      </w:r>
    </w:p>
    <w:p w:rsidR="006D1739" w:rsidRPr="00871574" w:rsidRDefault="006D1739" w:rsidP="00615B18">
      <w:pPr>
        <w:spacing w:before="40"/>
        <w:ind w:firstLine="567"/>
        <w:jc w:val="both"/>
      </w:pPr>
      <w:r w:rsidRPr="00871574">
        <w:t xml:space="preserve">Общая информация об исполнении бюджета города Каргата по доходам за </w:t>
      </w:r>
      <w:r>
        <w:t>2014</w:t>
      </w:r>
      <w:r w:rsidRPr="00871574">
        <w:t xml:space="preserve"> год приведена в таблицах №</w:t>
      </w:r>
      <w:r>
        <w:t>№</w:t>
      </w:r>
      <w:r w:rsidRPr="00871574">
        <w:t xml:space="preserve"> 1</w:t>
      </w:r>
      <w:r>
        <w:t>,</w:t>
      </w:r>
      <w:r w:rsidRPr="00871574">
        <w:t xml:space="preserve"> 2</w:t>
      </w:r>
      <w:r>
        <w:t>, являющихся приложениями к экспертному заключению</w:t>
      </w:r>
      <w:r w:rsidRPr="00871574">
        <w:t>.</w:t>
      </w:r>
    </w:p>
    <w:p w:rsidR="006D1739" w:rsidRPr="00BD2053" w:rsidRDefault="006D1739" w:rsidP="00615B18">
      <w:pPr>
        <w:spacing w:before="120" w:after="40"/>
        <w:jc w:val="center"/>
        <w:rPr>
          <w:bCs/>
          <w:i/>
          <w:iCs/>
        </w:rPr>
      </w:pPr>
      <w:r w:rsidRPr="00BD2053">
        <w:rPr>
          <w:b/>
          <w:bCs/>
          <w:i/>
          <w:iCs/>
        </w:rPr>
        <w:t>Налоговые доходы</w:t>
      </w:r>
    </w:p>
    <w:p w:rsidR="006D1739" w:rsidRPr="00E424C2" w:rsidRDefault="006D1739" w:rsidP="00615B18">
      <w:pPr>
        <w:ind w:firstLine="567"/>
        <w:jc w:val="both"/>
        <w:rPr>
          <w:b/>
          <w:bCs/>
          <w:iCs/>
        </w:rPr>
      </w:pPr>
      <w:r w:rsidRPr="00E424C2">
        <w:rPr>
          <w:bCs/>
          <w:iCs/>
        </w:rPr>
        <w:t xml:space="preserve">В бюджет </w:t>
      </w:r>
      <w:r>
        <w:rPr>
          <w:bCs/>
          <w:iCs/>
        </w:rPr>
        <w:t xml:space="preserve">города </w:t>
      </w:r>
      <w:r w:rsidRPr="00E424C2">
        <w:rPr>
          <w:bCs/>
          <w:iCs/>
        </w:rPr>
        <w:t>Каргат</w:t>
      </w:r>
      <w:r>
        <w:rPr>
          <w:bCs/>
          <w:iCs/>
        </w:rPr>
        <w:t>а</w:t>
      </w:r>
      <w:r w:rsidRPr="00E424C2">
        <w:rPr>
          <w:bCs/>
          <w:iCs/>
        </w:rPr>
        <w:t xml:space="preserve"> в </w:t>
      </w:r>
      <w:r>
        <w:rPr>
          <w:bCs/>
          <w:iCs/>
        </w:rPr>
        <w:t>2014</w:t>
      </w:r>
      <w:r w:rsidRPr="00E424C2">
        <w:rPr>
          <w:bCs/>
          <w:iCs/>
        </w:rPr>
        <w:t xml:space="preserve"> году поступили налоговые доходы в объёме </w:t>
      </w:r>
      <w:r>
        <w:rPr>
          <w:bCs/>
          <w:iCs/>
        </w:rPr>
        <w:t xml:space="preserve">15274,0 </w:t>
      </w:r>
      <w:r w:rsidRPr="00E424C2">
        <w:rPr>
          <w:bCs/>
          <w:iCs/>
        </w:rPr>
        <w:t>тыс. руб.</w:t>
      </w:r>
      <w:r w:rsidRPr="00E424C2">
        <w:rPr>
          <w:b/>
          <w:bCs/>
          <w:iCs/>
        </w:rPr>
        <w:t xml:space="preserve"> </w:t>
      </w:r>
      <w:r w:rsidRPr="00E424C2">
        <w:rPr>
          <w:bCs/>
          <w:iCs/>
        </w:rPr>
        <w:t xml:space="preserve">или </w:t>
      </w:r>
      <w:r>
        <w:rPr>
          <w:bCs/>
          <w:iCs/>
        </w:rPr>
        <w:t>101,7</w:t>
      </w:r>
      <w:r w:rsidRPr="00E424C2">
        <w:rPr>
          <w:bCs/>
          <w:iCs/>
        </w:rPr>
        <w:t xml:space="preserve">% к </w:t>
      </w:r>
      <w:r w:rsidRPr="0018602A">
        <w:t>уточнённ</w:t>
      </w:r>
      <w:r>
        <w:t>ому</w:t>
      </w:r>
      <w:r w:rsidRPr="0018602A">
        <w:t xml:space="preserve"> </w:t>
      </w:r>
      <w:r w:rsidRPr="00E424C2">
        <w:rPr>
          <w:bCs/>
          <w:iCs/>
        </w:rPr>
        <w:t>плановому показателю. В сравнении с предыдущим п</w:t>
      </w:r>
      <w:r w:rsidRPr="00E424C2">
        <w:rPr>
          <w:bCs/>
          <w:iCs/>
        </w:rPr>
        <w:t>е</w:t>
      </w:r>
      <w:r w:rsidRPr="00E424C2">
        <w:rPr>
          <w:bCs/>
          <w:iCs/>
        </w:rPr>
        <w:t xml:space="preserve">риодом поступления </w:t>
      </w:r>
      <w:r>
        <w:rPr>
          <w:bCs/>
          <w:iCs/>
        </w:rPr>
        <w:t>снизились</w:t>
      </w:r>
      <w:r w:rsidRPr="00E424C2">
        <w:rPr>
          <w:bCs/>
          <w:iCs/>
        </w:rPr>
        <w:t xml:space="preserve"> на</w:t>
      </w:r>
      <w:r w:rsidRPr="00E424C2">
        <w:rPr>
          <w:b/>
          <w:bCs/>
          <w:iCs/>
        </w:rPr>
        <w:t xml:space="preserve"> </w:t>
      </w:r>
      <w:r>
        <w:rPr>
          <w:bCs/>
          <w:iCs/>
        </w:rPr>
        <w:t>262,0</w:t>
      </w:r>
      <w:r w:rsidRPr="00E424C2">
        <w:rPr>
          <w:bCs/>
          <w:iCs/>
        </w:rPr>
        <w:t xml:space="preserve"> тыс. руб. или на </w:t>
      </w:r>
      <w:r>
        <w:rPr>
          <w:bCs/>
          <w:iCs/>
        </w:rPr>
        <w:t>1,7</w:t>
      </w:r>
      <w:r w:rsidRPr="00E424C2">
        <w:rPr>
          <w:bCs/>
          <w:iCs/>
        </w:rPr>
        <w:t>%.</w:t>
      </w:r>
      <w:r w:rsidRPr="00E424C2">
        <w:rPr>
          <w:b/>
          <w:bCs/>
          <w:iCs/>
        </w:rPr>
        <w:t xml:space="preserve"> </w:t>
      </w:r>
      <w:r w:rsidRPr="00E424C2">
        <w:t xml:space="preserve">В общей структуре доходов налоговые доходы составляют </w:t>
      </w:r>
      <w:r>
        <w:t>1,7</w:t>
      </w:r>
      <w:r w:rsidRPr="00E424C2">
        <w:t>%.</w:t>
      </w:r>
    </w:p>
    <w:p w:rsidR="006D1739" w:rsidRPr="00E424C2" w:rsidRDefault="006D1739" w:rsidP="00615B18">
      <w:pPr>
        <w:spacing w:before="40"/>
        <w:ind w:firstLine="567"/>
        <w:jc w:val="both"/>
        <w:rPr>
          <w:bCs/>
          <w:iCs/>
        </w:rPr>
      </w:pPr>
      <w:r>
        <w:rPr>
          <w:bCs/>
          <w:iCs/>
        </w:rPr>
        <w:t>Основные налоги, входящие в</w:t>
      </w:r>
      <w:r w:rsidRPr="00E424C2">
        <w:rPr>
          <w:bCs/>
          <w:iCs/>
        </w:rPr>
        <w:t xml:space="preserve"> состав налоговых доходов:</w:t>
      </w:r>
    </w:p>
    <w:p w:rsidR="006D1739" w:rsidRPr="00E424C2" w:rsidRDefault="006D1739" w:rsidP="00615B18">
      <w:pPr>
        <w:ind w:firstLine="567"/>
        <w:jc w:val="both"/>
        <w:rPr>
          <w:bCs/>
          <w:iCs/>
        </w:rPr>
      </w:pPr>
      <w:r w:rsidRPr="00E424C2">
        <w:rPr>
          <w:bCs/>
          <w:iCs/>
        </w:rPr>
        <w:t>- налог на доходы физических лиц, доля которого в общей сумме поступлений налог</w:t>
      </w:r>
      <w:r w:rsidRPr="00E424C2">
        <w:rPr>
          <w:bCs/>
          <w:iCs/>
        </w:rPr>
        <w:t>о</w:t>
      </w:r>
      <w:r w:rsidRPr="00E424C2">
        <w:rPr>
          <w:bCs/>
          <w:iCs/>
        </w:rPr>
        <w:t xml:space="preserve">вых доходов составила </w:t>
      </w:r>
      <w:r>
        <w:rPr>
          <w:bCs/>
          <w:iCs/>
        </w:rPr>
        <w:t>54,7</w:t>
      </w:r>
      <w:r w:rsidRPr="00E424C2">
        <w:rPr>
          <w:bCs/>
          <w:iCs/>
        </w:rPr>
        <w:t xml:space="preserve">%; </w:t>
      </w:r>
    </w:p>
    <w:p w:rsidR="006D1739" w:rsidRPr="00E424C2" w:rsidRDefault="006D1739" w:rsidP="00615B18">
      <w:pPr>
        <w:ind w:firstLine="567"/>
        <w:jc w:val="both"/>
        <w:rPr>
          <w:b/>
          <w:bCs/>
          <w:iCs/>
        </w:rPr>
      </w:pPr>
      <w:r w:rsidRPr="00E424C2">
        <w:rPr>
          <w:bCs/>
          <w:iCs/>
        </w:rPr>
        <w:t xml:space="preserve">- налоги на </w:t>
      </w:r>
      <w:r>
        <w:rPr>
          <w:bCs/>
          <w:iCs/>
        </w:rPr>
        <w:t>имущество</w:t>
      </w:r>
      <w:r w:rsidRPr="00E424C2">
        <w:rPr>
          <w:bCs/>
          <w:iCs/>
        </w:rPr>
        <w:t xml:space="preserve">, с долей </w:t>
      </w:r>
      <w:r>
        <w:rPr>
          <w:bCs/>
          <w:iCs/>
        </w:rPr>
        <w:t>45,3</w:t>
      </w:r>
      <w:r w:rsidRPr="00E424C2">
        <w:rPr>
          <w:bCs/>
          <w:iCs/>
        </w:rPr>
        <w:t>%.</w:t>
      </w:r>
    </w:p>
    <w:p w:rsidR="006D1739" w:rsidRPr="0051798B" w:rsidRDefault="006D1739" w:rsidP="00615B18">
      <w:pPr>
        <w:spacing w:before="40"/>
        <w:ind w:firstLine="567"/>
        <w:jc w:val="both"/>
        <w:rPr>
          <w:u w:val="single"/>
        </w:rPr>
      </w:pPr>
      <w:r w:rsidRPr="00E424C2">
        <w:rPr>
          <w:b/>
          <w:i/>
        </w:rPr>
        <w:t>Налог на доходы физических лиц</w:t>
      </w:r>
      <w:r>
        <w:rPr>
          <w:b/>
          <w:i/>
        </w:rPr>
        <w:t xml:space="preserve"> (НДФЛ)</w:t>
      </w:r>
      <w:r w:rsidRPr="00E424C2">
        <w:rPr>
          <w:b/>
          <w:i/>
        </w:rPr>
        <w:t xml:space="preserve"> </w:t>
      </w:r>
      <w:r w:rsidRPr="00E424C2">
        <w:t xml:space="preserve">к </w:t>
      </w:r>
      <w:r>
        <w:t>2013</w:t>
      </w:r>
      <w:r w:rsidRPr="00E424C2">
        <w:t xml:space="preserve"> году </w:t>
      </w:r>
      <w:r>
        <w:t>увеличился</w:t>
      </w:r>
      <w:r w:rsidRPr="00E424C2">
        <w:t xml:space="preserve"> на</w:t>
      </w:r>
      <w:r>
        <w:t xml:space="preserve"> 414,5 тыс. руб. или на</w:t>
      </w:r>
      <w:r w:rsidRPr="00E424C2">
        <w:t xml:space="preserve"> </w:t>
      </w:r>
      <w:r>
        <w:t>5,2</w:t>
      </w:r>
      <w:r w:rsidRPr="00E424C2">
        <w:t xml:space="preserve">%, </w:t>
      </w:r>
      <w:r w:rsidRPr="0018602A">
        <w:t>уточнённ</w:t>
      </w:r>
      <w:r>
        <w:t>ые бюджетные назначения 2014</w:t>
      </w:r>
      <w:r w:rsidRPr="00E424C2">
        <w:t xml:space="preserve"> года выполнен</w:t>
      </w:r>
      <w:r>
        <w:t>ы</w:t>
      </w:r>
      <w:r w:rsidRPr="00E424C2">
        <w:t xml:space="preserve"> на </w:t>
      </w:r>
      <w:r>
        <w:t>100,9</w:t>
      </w:r>
      <w:r w:rsidRPr="00E424C2">
        <w:t>%. В общей структуре доходов бюджета поступления от НДФЛ состав</w:t>
      </w:r>
      <w:r>
        <w:t>ляют</w:t>
      </w:r>
      <w:r w:rsidRPr="00E424C2">
        <w:t xml:space="preserve"> </w:t>
      </w:r>
      <w:r>
        <w:t>13,0</w:t>
      </w:r>
      <w:r w:rsidRPr="00E424C2">
        <w:t>%</w:t>
      </w:r>
      <w:r w:rsidRPr="00E424C2">
        <w:rPr>
          <w:b/>
        </w:rPr>
        <w:t xml:space="preserve"> </w:t>
      </w:r>
      <w:r w:rsidRPr="00E424C2">
        <w:t>или</w:t>
      </w:r>
      <w:r w:rsidRPr="00E424C2">
        <w:rPr>
          <w:b/>
        </w:rPr>
        <w:t xml:space="preserve"> </w:t>
      </w:r>
      <w:r>
        <w:t>8355,1</w:t>
      </w:r>
      <w:r w:rsidRPr="00E424C2">
        <w:t xml:space="preserve"> тыс. руб.</w:t>
      </w:r>
      <w:r w:rsidRPr="00E424C2">
        <w:rPr>
          <w:b/>
        </w:rPr>
        <w:t xml:space="preserve"> </w:t>
      </w:r>
      <w:r w:rsidRPr="00E424C2">
        <w:t xml:space="preserve">Доля налога на доходы физических лиц в общей сумме налоговых доходов составила </w:t>
      </w:r>
      <w:r>
        <w:t>54,7</w:t>
      </w:r>
      <w:r w:rsidRPr="00E424C2">
        <w:t>%.</w:t>
      </w:r>
    </w:p>
    <w:p w:rsidR="006D1739" w:rsidRPr="00AF4702" w:rsidRDefault="006D1739" w:rsidP="00615B18">
      <w:pPr>
        <w:spacing w:before="40"/>
        <w:ind w:firstLine="567"/>
        <w:jc w:val="both"/>
      </w:pPr>
      <w:r w:rsidRPr="00AF4702">
        <w:rPr>
          <w:b/>
          <w:i/>
        </w:rPr>
        <w:t xml:space="preserve">Единый сельскохозяйственный налог (ЕСХН) </w:t>
      </w:r>
      <w:r w:rsidRPr="00AF4702">
        <w:t>составляет 3,5 тыс. руб.</w:t>
      </w:r>
      <w:r w:rsidRPr="00AF4702">
        <w:rPr>
          <w:b/>
        </w:rPr>
        <w:t xml:space="preserve"> </w:t>
      </w:r>
      <w:r w:rsidRPr="00AF4702">
        <w:t xml:space="preserve">или 100,0% к </w:t>
      </w:r>
      <w:r w:rsidRPr="0018602A">
        <w:t>уточнённ</w:t>
      </w:r>
      <w:r>
        <w:t>ым бюджетным назначениям</w:t>
      </w:r>
      <w:r w:rsidRPr="00AF4702">
        <w:t>. В общей структуре налоговых доходов поступления от ЕСХН незначительны.</w:t>
      </w:r>
    </w:p>
    <w:p w:rsidR="006D1739" w:rsidRDefault="006D1739" w:rsidP="00615B18">
      <w:pPr>
        <w:spacing w:before="40"/>
        <w:ind w:firstLine="567"/>
        <w:jc w:val="both"/>
        <w:rPr>
          <w:b/>
        </w:rPr>
      </w:pPr>
      <w:r>
        <w:rPr>
          <w:b/>
          <w:i/>
        </w:rPr>
        <w:t>Налог на имущество физических лиц</w:t>
      </w:r>
      <w:r w:rsidRPr="00E424C2">
        <w:rPr>
          <w:b/>
          <w:i/>
        </w:rPr>
        <w:t xml:space="preserve"> </w:t>
      </w:r>
      <w:r w:rsidRPr="00C12309">
        <w:rPr>
          <w:spacing w:val="-6"/>
        </w:rPr>
        <w:t xml:space="preserve">составляет </w:t>
      </w:r>
      <w:r>
        <w:t>702,4</w:t>
      </w:r>
      <w:r w:rsidRPr="00E424C2">
        <w:t xml:space="preserve"> тыс. руб. или </w:t>
      </w:r>
      <w:r>
        <w:t>100,0</w:t>
      </w:r>
      <w:r w:rsidRPr="00E424C2">
        <w:t xml:space="preserve">% к </w:t>
      </w:r>
      <w:r w:rsidRPr="0018602A">
        <w:t>уто</w:t>
      </w:r>
      <w:r w:rsidRPr="0018602A">
        <w:t>ч</w:t>
      </w:r>
      <w:r w:rsidRPr="0018602A">
        <w:t>нённ</w:t>
      </w:r>
      <w:r>
        <w:t>ым бюджетным назначениям</w:t>
      </w:r>
      <w:r w:rsidRPr="00E424C2">
        <w:t xml:space="preserve">. Доля </w:t>
      </w:r>
      <w:r>
        <w:t>налога</w:t>
      </w:r>
      <w:r w:rsidRPr="00E424C2">
        <w:t xml:space="preserve"> в общей сумме поступлений налоговых дох</w:t>
      </w:r>
      <w:r w:rsidRPr="00E424C2">
        <w:t>о</w:t>
      </w:r>
      <w:r w:rsidRPr="00E424C2">
        <w:t>дов состав</w:t>
      </w:r>
      <w:r>
        <w:t>ляет</w:t>
      </w:r>
      <w:r w:rsidRPr="00E424C2">
        <w:t xml:space="preserve"> </w:t>
      </w:r>
      <w:r>
        <w:t>4,6</w:t>
      </w:r>
      <w:r w:rsidRPr="00E424C2">
        <w:t>%.</w:t>
      </w:r>
      <w:r>
        <w:t xml:space="preserve"> Поступления указанного налога </w:t>
      </w:r>
      <w:r w:rsidRPr="00E424C2">
        <w:t xml:space="preserve">к </w:t>
      </w:r>
      <w:r>
        <w:t>2013</w:t>
      </w:r>
      <w:r w:rsidRPr="00E424C2">
        <w:t xml:space="preserve"> году </w:t>
      </w:r>
      <w:r>
        <w:t>увеличились</w:t>
      </w:r>
      <w:r w:rsidRPr="00E424C2">
        <w:t xml:space="preserve"> на</w:t>
      </w:r>
      <w:r>
        <w:t xml:space="preserve"> 158,1 тыс. руб. или на</w:t>
      </w:r>
      <w:r w:rsidRPr="00E424C2">
        <w:t xml:space="preserve"> </w:t>
      </w:r>
      <w:r>
        <w:t>29,0</w:t>
      </w:r>
      <w:r w:rsidRPr="00E424C2">
        <w:t>%</w:t>
      </w:r>
      <w:r>
        <w:t>. Согласно пояснительной записке увеличение поступлений связано со ср</w:t>
      </w:r>
      <w:r>
        <w:t>о</w:t>
      </w:r>
      <w:r>
        <w:t>ком уплаты налога за 2012 год – 01.11.2014.</w:t>
      </w:r>
    </w:p>
    <w:p w:rsidR="006D1739" w:rsidRPr="00AF4702" w:rsidRDefault="006D1739" w:rsidP="00615B18">
      <w:pPr>
        <w:spacing w:before="40"/>
        <w:ind w:firstLine="567"/>
        <w:jc w:val="both"/>
        <w:rPr>
          <w:spacing w:val="-2"/>
          <w:u w:val="single"/>
        </w:rPr>
      </w:pPr>
      <w:r w:rsidRPr="00AF4702">
        <w:rPr>
          <w:b/>
          <w:i/>
          <w:spacing w:val="-2"/>
        </w:rPr>
        <w:t xml:space="preserve">Земельный налог </w:t>
      </w:r>
      <w:r w:rsidRPr="00AF4702">
        <w:rPr>
          <w:spacing w:val="-2"/>
        </w:rPr>
        <w:t xml:space="preserve">составляет 6212,7 тыс. руб. или 103,0% к </w:t>
      </w:r>
      <w:r w:rsidRPr="0018602A">
        <w:t>уточнённ</w:t>
      </w:r>
      <w:r>
        <w:t>ым бюджетным н</w:t>
      </w:r>
      <w:r>
        <w:t>а</w:t>
      </w:r>
      <w:r>
        <w:t>значениям</w:t>
      </w:r>
      <w:r w:rsidRPr="00AF4702">
        <w:rPr>
          <w:spacing w:val="-2"/>
        </w:rPr>
        <w:t xml:space="preserve">. Доля налога в общей сумме поступлений налоговых доходов </w:t>
      </w:r>
      <w:r w:rsidRPr="00E424C2">
        <w:t>состав</w:t>
      </w:r>
      <w:r>
        <w:t>ляет</w:t>
      </w:r>
      <w:r w:rsidRPr="00E424C2">
        <w:t xml:space="preserve"> </w:t>
      </w:r>
      <w:r w:rsidRPr="00AF4702">
        <w:rPr>
          <w:spacing w:val="-2"/>
        </w:rPr>
        <w:t>40,7%. Снижение</w:t>
      </w:r>
      <w:r w:rsidRPr="00AF4702">
        <w:rPr>
          <w:b/>
          <w:i/>
          <w:spacing w:val="-2"/>
        </w:rPr>
        <w:t xml:space="preserve"> </w:t>
      </w:r>
      <w:r w:rsidRPr="00AF4702">
        <w:rPr>
          <w:spacing w:val="-2"/>
        </w:rPr>
        <w:t>поступлений данного вида налога к 2013 году</w:t>
      </w:r>
      <w:r>
        <w:rPr>
          <w:spacing w:val="-2"/>
        </w:rPr>
        <w:t xml:space="preserve"> – </w:t>
      </w:r>
      <w:r w:rsidRPr="00AF4702">
        <w:rPr>
          <w:spacing w:val="-2"/>
        </w:rPr>
        <w:t>810,0 тыс. руб. или 11,5%.</w:t>
      </w:r>
      <w:r w:rsidRPr="00AF4702">
        <w:rPr>
          <w:b/>
          <w:spacing w:val="-2"/>
        </w:rPr>
        <w:t xml:space="preserve"> </w:t>
      </w:r>
      <w:r w:rsidRPr="00AF4702">
        <w:rPr>
          <w:i/>
          <w:spacing w:val="-2"/>
        </w:rPr>
        <w:t>В поя</w:t>
      </w:r>
      <w:r w:rsidRPr="00AF4702">
        <w:rPr>
          <w:i/>
          <w:spacing w:val="-2"/>
        </w:rPr>
        <w:t>с</w:t>
      </w:r>
      <w:r w:rsidRPr="00AF4702">
        <w:rPr>
          <w:i/>
          <w:spacing w:val="-2"/>
        </w:rPr>
        <w:t>нительной записке отсутствует объяснение снижению поступления налога по отношению к 2013 году.</w:t>
      </w:r>
    </w:p>
    <w:p w:rsidR="006D1739" w:rsidRPr="00BD2053" w:rsidRDefault="006D1739" w:rsidP="00615B18">
      <w:pPr>
        <w:spacing w:before="120" w:after="40"/>
        <w:jc w:val="center"/>
        <w:rPr>
          <w:b/>
          <w:i/>
        </w:rPr>
      </w:pPr>
      <w:r w:rsidRPr="00BD2053">
        <w:rPr>
          <w:b/>
          <w:i/>
        </w:rPr>
        <w:t>Неналоговые доходы</w:t>
      </w:r>
    </w:p>
    <w:p w:rsidR="006D1739" w:rsidRPr="00E424C2" w:rsidRDefault="006D1739" w:rsidP="00615B18">
      <w:pPr>
        <w:ind w:firstLine="567"/>
        <w:jc w:val="both"/>
      </w:pPr>
      <w:r w:rsidRPr="00E424C2">
        <w:t xml:space="preserve">Неналоговые доходы бюджета </w:t>
      </w:r>
      <w:r>
        <w:t xml:space="preserve">города </w:t>
      </w:r>
      <w:r w:rsidRPr="00E424C2">
        <w:t>Каргат</w:t>
      </w:r>
      <w:r>
        <w:t>а</w:t>
      </w:r>
      <w:r w:rsidRPr="00E424C2">
        <w:t xml:space="preserve"> за </w:t>
      </w:r>
      <w:r>
        <w:t>2014</w:t>
      </w:r>
      <w:r w:rsidRPr="00E424C2">
        <w:t xml:space="preserve"> год составл</w:t>
      </w:r>
      <w:r>
        <w:t>яют</w:t>
      </w:r>
      <w:r w:rsidRPr="00E424C2">
        <w:t xml:space="preserve"> </w:t>
      </w:r>
      <w:r>
        <w:t>4991,3</w:t>
      </w:r>
      <w:r w:rsidRPr="00E424C2">
        <w:t xml:space="preserve"> тыс. руб. или </w:t>
      </w:r>
      <w:r>
        <w:t>108,6</w:t>
      </w:r>
      <w:r w:rsidRPr="00E424C2">
        <w:t xml:space="preserve">% </w:t>
      </w:r>
      <w:r>
        <w:t xml:space="preserve">к </w:t>
      </w:r>
      <w:r w:rsidRPr="0018602A">
        <w:t>уточнённ</w:t>
      </w:r>
      <w:r>
        <w:t>ым бюджетным назначениям</w:t>
      </w:r>
      <w:r w:rsidRPr="00E424C2">
        <w:t xml:space="preserve"> и </w:t>
      </w:r>
      <w:r>
        <w:t>233,4</w:t>
      </w:r>
      <w:r w:rsidRPr="00E424C2">
        <w:t xml:space="preserve">% к </w:t>
      </w:r>
      <w:r>
        <w:t>2013</w:t>
      </w:r>
      <w:r w:rsidRPr="00E424C2">
        <w:t xml:space="preserve"> году. Поступления от неналоговых доходов в сравнении с </w:t>
      </w:r>
      <w:r>
        <w:t>2013</w:t>
      </w:r>
      <w:r w:rsidRPr="00E424C2">
        <w:t xml:space="preserve"> годом увеличились на </w:t>
      </w:r>
      <w:r>
        <w:t>2852,9</w:t>
      </w:r>
      <w:r w:rsidRPr="00E424C2">
        <w:t xml:space="preserve"> тыс. руб. </w:t>
      </w:r>
      <w:r>
        <w:t>Увеличение</w:t>
      </w:r>
      <w:r w:rsidRPr="00E424C2">
        <w:t xml:space="preserve"> </w:t>
      </w:r>
      <w:r>
        <w:t xml:space="preserve">связано с поступлением незапланированных доходов в виде штрафа в размере </w:t>
      </w:r>
      <w:r>
        <w:rPr>
          <w:color w:val="000000"/>
        </w:rPr>
        <w:t>2274,9 тыс. руб.</w:t>
      </w:r>
      <w:r>
        <w:t xml:space="preserve"> </w:t>
      </w:r>
      <w:r w:rsidRPr="00E424C2">
        <w:t xml:space="preserve">В общей структуре доходов неналоговые доходы составляют </w:t>
      </w:r>
      <w:r>
        <w:t>7,8</w:t>
      </w:r>
      <w:r w:rsidRPr="00E424C2">
        <w:t xml:space="preserve">%. </w:t>
      </w:r>
    </w:p>
    <w:p w:rsidR="006D1739" w:rsidRPr="00E424C2" w:rsidRDefault="006D1739" w:rsidP="00615B18">
      <w:pPr>
        <w:tabs>
          <w:tab w:val="left" w:pos="7245"/>
        </w:tabs>
        <w:spacing w:before="60"/>
        <w:ind w:firstLine="567"/>
        <w:jc w:val="both"/>
      </w:pPr>
      <w:r w:rsidRPr="00E424C2">
        <w:t>В состав неналоговых доходов вошли:</w:t>
      </w:r>
      <w:r w:rsidRPr="00E424C2">
        <w:tab/>
      </w:r>
    </w:p>
    <w:p w:rsidR="006D1739" w:rsidRPr="00E424C2" w:rsidRDefault="006D1739" w:rsidP="00615B18">
      <w:pPr>
        <w:spacing w:before="40"/>
        <w:ind w:firstLine="567"/>
        <w:jc w:val="both"/>
      </w:pPr>
      <w:r w:rsidRPr="00E424C2">
        <w:rPr>
          <w:b/>
        </w:rPr>
        <w:t>1)</w:t>
      </w:r>
      <w:r w:rsidRPr="00E424C2">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6D1739" w:rsidRPr="0018602A" w:rsidRDefault="006D1739" w:rsidP="00615B18">
      <w:pPr>
        <w:ind w:firstLine="567"/>
        <w:jc w:val="both"/>
        <w:rPr>
          <w:u w:val="single"/>
        </w:rPr>
      </w:pPr>
      <w:r w:rsidRPr="00E424C2">
        <w:t xml:space="preserve">Поступило </w:t>
      </w:r>
      <w:r>
        <w:t>970,0</w:t>
      </w:r>
      <w:r w:rsidRPr="00E424C2">
        <w:rPr>
          <w:b/>
        </w:rPr>
        <w:t xml:space="preserve"> </w:t>
      </w:r>
      <w:r w:rsidRPr="00E424C2">
        <w:t xml:space="preserve">тыс. руб. или </w:t>
      </w:r>
      <w:r>
        <w:t>105,4</w:t>
      </w:r>
      <w:r w:rsidRPr="00E424C2">
        <w:t>%</w:t>
      </w:r>
      <w:r w:rsidRPr="00E424C2">
        <w:rPr>
          <w:b/>
        </w:rPr>
        <w:t xml:space="preserve"> </w:t>
      </w:r>
      <w:r w:rsidRPr="00E424C2">
        <w:t xml:space="preserve">к </w:t>
      </w:r>
      <w:r w:rsidRPr="0018602A">
        <w:t>уточнённ</w:t>
      </w:r>
      <w:r>
        <w:t>ым бюджетным назначениям</w:t>
      </w:r>
      <w:r w:rsidRPr="00E424C2">
        <w:t xml:space="preserve"> и </w:t>
      </w:r>
      <w:r>
        <w:t>183,6</w:t>
      </w:r>
      <w:r w:rsidRPr="00E424C2">
        <w:t>% к прошлому году.</w:t>
      </w:r>
    </w:p>
    <w:p w:rsidR="006D1739" w:rsidRPr="0018602A" w:rsidRDefault="006D1739" w:rsidP="00615B18">
      <w:pPr>
        <w:spacing w:before="40"/>
        <w:ind w:firstLine="567"/>
        <w:jc w:val="both"/>
      </w:pPr>
      <w:r w:rsidRPr="0018602A">
        <w:rPr>
          <w:b/>
        </w:rPr>
        <w:t>2)</w:t>
      </w:r>
      <w:r w:rsidRPr="0018602A">
        <w:t xml:space="preserve"> доходы от сдачи в аренду имущества, находящегося в оперативном управлении о</w:t>
      </w:r>
      <w:r w:rsidRPr="0018602A">
        <w:t>р</w:t>
      </w:r>
      <w:r w:rsidRPr="0018602A">
        <w:t>ганов управления поселений и созданных ими учреждений (за исключением имущества м</w:t>
      </w:r>
      <w:r w:rsidRPr="0018602A">
        <w:t>у</w:t>
      </w:r>
      <w:r w:rsidRPr="0018602A">
        <w:t>ниципальных бюджетных и автономных учреждений).</w:t>
      </w:r>
    </w:p>
    <w:p w:rsidR="006D1739" w:rsidRPr="0018602A" w:rsidRDefault="006D1739" w:rsidP="00615B18">
      <w:pPr>
        <w:ind w:firstLine="567"/>
        <w:jc w:val="both"/>
        <w:rPr>
          <w:u w:val="single"/>
        </w:rPr>
      </w:pPr>
      <w:r w:rsidRPr="0018602A">
        <w:t xml:space="preserve">Поступило </w:t>
      </w:r>
      <w:r>
        <w:t>1590,3</w:t>
      </w:r>
      <w:r w:rsidRPr="0018602A">
        <w:t xml:space="preserve"> тыс. руб. или </w:t>
      </w:r>
      <w:r>
        <w:t>127,7</w:t>
      </w:r>
      <w:r w:rsidRPr="0018602A">
        <w:t>% к уточнённ</w:t>
      </w:r>
      <w:r>
        <w:t>ым бюджетным назначениям</w:t>
      </w:r>
      <w:r w:rsidRPr="0018602A">
        <w:t xml:space="preserve"> и </w:t>
      </w:r>
      <w:r>
        <w:t>113,1</w:t>
      </w:r>
      <w:r w:rsidRPr="0018602A">
        <w:t xml:space="preserve">% к прошлому году. </w:t>
      </w:r>
      <w:r>
        <w:t>Согласно</w:t>
      </w:r>
      <w:r w:rsidRPr="00B61DC2">
        <w:t xml:space="preserve"> пояснительной записке объяснение</w:t>
      </w:r>
      <w:r>
        <w:t>м</w:t>
      </w:r>
      <w:r w:rsidRPr="00B61DC2">
        <w:t xml:space="preserve"> росту поступления данного дохода по отношению к 2013 году</w:t>
      </w:r>
      <w:r>
        <w:t xml:space="preserve"> являются незапланированные доходы от сдачи в аренду коммунальной техники ООО «Энергия».</w:t>
      </w:r>
    </w:p>
    <w:p w:rsidR="006D1739" w:rsidRPr="00E424C2" w:rsidRDefault="006D1739" w:rsidP="00615B18">
      <w:pPr>
        <w:spacing w:before="40"/>
        <w:ind w:firstLine="567"/>
        <w:jc w:val="both"/>
      </w:pPr>
      <w:r>
        <w:rPr>
          <w:b/>
        </w:rPr>
        <w:t>3</w:t>
      </w:r>
      <w:r w:rsidRPr="00E424C2">
        <w:rPr>
          <w:b/>
        </w:rPr>
        <w:t>)</w:t>
      </w:r>
      <w:r w:rsidRPr="00E424C2">
        <w:t xml:space="preserve"> доходы от оказания платных услуг (работ) </w:t>
      </w:r>
      <w:r>
        <w:t>и компенсации затрат</w:t>
      </w:r>
      <w:r w:rsidRPr="00E424C2">
        <w:t>.</w:t>
      </w:r>
    </w:p>
    <w:p w:rsidR="006D1739" w:rsidRPr="00E424C2" w:rsidRDefault="006D1739" w:rsidP="00615B18">
      <w:pPr>
        <w:ind w:firstLine="567"/>
        <w:jc w:val="both"/>
      </w:pPr>
      <w:r w:rsidRPr="00E424C2">
        <w:t xml:space="preserve">Поступило </w:t>
      </w:r>
      <w:r>
        <w:t>51,2</w:t>
      </w:r>
      <w:r w:rsidRPr="00E424C2">
        <w:t xml:space="preserve"> тыс. руб. или </w:t>
      </w:r>
      <w:r>
        <w:t>100</w:t>
      </w:r>
      <w:r w:rsidRPr="00E424C2">
        <w:t xml:space="preserve">% к </w:t>
      </w:r>
      <w:r w:rsidRPr="0018602A">
        <w:t>уточнённ</w:t>
      </w:r>
      <w:r>
        <w:t>ым бюджетным назначениям</w:t>
      </w:r>
      <w:r w:rsidRPr="00E424C2">
        <w:t xml:space="preserve"> и</w:t>
      </w:r>
      <w:r>
        <w:t xml:space="preserve"> 34,7</w:t>
      </w:r>
      <w:r w:rsidRPr="00E424C2">
        <w:t xml:space="preserve">% к прошлому году. </w:t>
      </w:r>
    </w:p>
    <w:p w:rsidR="006D1739" w:rsidRPr="00E424C2" w:rsidRDefault="006D1739" w:rsidP="00615B18">
      <w:pPr>
        <w:spacing w:before="40"/>
        <w:ind w:firstLine="567"/>
        <w:jc w:val="both"/>
      </w:pPr>
      <w:r>
        <w:rPr>
          <w:b/>
          <w:color w:val="000000"/>
        </w:rPr>
        <w:t>4</w:t>
      </w:r>
      <w:r w:rsidRPr="00E424C2">
        <w:rPr>
          <w:b/>
          <w:color w:val="000000"/>
        </w:rPr>
        <w:t>)</w:t>
      </w:r>
      <w:r w:rsidRPr="00E424C2">
        <w:rPr>
          <w:color w:val="000000"/>
        </w:rPr>
        <w:t xml:space="preserve"> доходы</w:t>
      </w:r>
      <w:r>
        <w:rPr>
          <w:color w:val="000000"/>
        </w:rPr>
        <w:t xml:space="preserve"> от продажи материальных и нематериальных активов</w:t>
      </w:r>
      <w:r w:rsidRPr="00E424C2">
        <w:t>.</w:t>
      </w:r>
    </w:p>
    <w:p w:rsidR="006D1739" w:rsidRDefault="006D1739" w:rsidP="00615B18">
      <w:pPr>
        <w:ind w:firstLine="567"/>
        <w:jc w:val="both"/>
      </w:pPr>
      <w:r w:rsidRPr="00E424C2">
        <w:t>Поступило</w:t>
      </w:r>
      <w:r w:rsidRPr="00E424C2">
        <w:rPr>
          <w:b/>
        </w:rPr>
        <w:t xml:space="preserve"> </w:t>
      </w:r>
      <w:r>
        <w:t>68,9</w:t>
      </w:r>
      <w:r w:rsidRPr="00E424C2">
        <w:t xml:space="preserve"> тыс. руб.</w:t>
      </w:r>
      <w:r w:rsidRPr="00E424C2">
        <w:rPr>
          <w:b/>
        </w:rPr>
        <w:t xml:space="preserve"> </w:t>
      </w:r>
      <w:r w:rsidRPr="00E424C2">
        <w:t xml:space="preserve">или </w:t>
      </w:r>
      <w:r>
        <w:t>100</w:t>
      </w:r>
      <w:r w:rsidRPr="00E424C2">
        <w:t xml:space="preserve">% к </w:t>
      </w:r>
      <w:r w:rsidRPr="0018602A">
        <w:t>уточнённ</w:t>
      </w:r>
      <w:r>
        <w:t>ым бюджетным назначениям</w:t>
      </w:r>
      <w:r w:rsidRPr="00E424C2">
        <w:t xml:space="preserve"> и</w:t>
      </w:r>
      <w:r>
        <w:t xml:space="preserve"> 120,7</w:t>
      </w:r>
      <w:r w:rsidRPr="00E424C2">
        <w:t>% к прошлому году.</w:t>
      </w:r>
    </w:p>
    <w:p w:rsidR="006D1739" w:rsidRPr="00E424C2" w:rsidRDefault="006D1739" w:rsidP="00615B18">
      <w:pPr>
        <w:spacing w:before="40"/>
        <w:ind w:firstLine="567"/>
        <w:jc w:val="both"/>
      </w:pPr>
      <w:r>
        <w:rPr>
          <w:b/>
          <w:color w:val="000000"/>
        </w:rPr>
        <w:t>5</w:t>
      </w:r>
      <w:r w:rsidRPr="00E424C2">
        <w:rPr>
          <w:b/>
          <w:color w:val="000000"/>
        </w:rPr>
        <w:t>)</w:t>
      </w:r>
      <w:r w:rsidRPr="00E424C2">
        <w:rPr>
          <w:color w:val="000000"/>
        </w:rPr>
        <w:t xml:space="preserve"> </w:t>
      </w:r>
      <w:r>
        <w:rPr>
          <w:color w:val="000000"/>
        </w:rPr>
        <w:t>штрафы, санкции, возмещение ущерба</w:t>
      </w:r>
      <w:r w:rsidRPr="00E424C2">
        <w:t>.</w:t>
      </w:r>
    </w:p>
    <w:p w:rsidR="006D1739" w:rsidRDefault="006D1739" w:rsidP="00615B18">
      <w:pPr>
        <w:ind w:firstLine="567"/>
        <w:jc w:val="both"/>
      </w:pPr>
      <w:r w:rsidRPr="00E424C2">
        <w:t>Поступило</w:t>
      </w:r>
      <w:r w:rsidRPr="00E424C2">
        <w:rPr>
          <w:b/>
        </w:rPr>
        <w:t xml:space="preserve"> </w:t>
      </w:r>
      <w:r>
        <w:t>2281,1</w:t>
      </w:r>
      <w:r w:rsidRPr="00E424C2">
        <w:t xml:space="preserve"> тыс. руб.</w:t>
      </w:r>
      <w:r w:rsidRPr="00E424C2">
        <w:rPr>
          <w:b/>
        </w:rPr>
        <w:t xml:space="preserve"> </w:t>
      </w:r>
      <w:r w:rsidRPr="00E424C2">
        <w:t xml:space="preserve">или </w:t>
      </w:r>
      <w:r>
        <w:t>100</w:t>
      </w:r>
      <w:r w:rsidRPr="00E424C2">
        <w:t xml:space="preserve">% к </w:t>
      </w:r>
      <w:r w:rsidRPr="0018602A">
        <w:t>уточнённ</w:t>
      </w:r>
      <w:r>
        <w:t>ым бюджетным назначениям</w:t>
      </w:r>
      <w:r w:rsidRPr="00E424C2">
        <w:t>.</w:t>
      </w:r>
    </w:p>
    <w:p w:rsidR="006D1739" w:rsidRDefault="006D1739" w:rsidP="00615B18">
      <w:pPr>
        <w:spacing w:before="60"/>
        <w:ind w:firstLine="567"/>
        <w:jc w:val="both"/>
      </w:pPr>
      <w:r w:rsidRPr="0018602A">
        <w:t xml:space="preserve">Муниципальный жилищный фонд города Каргата составляет </w:t>
      </w:r>
      <w:r w:rsidRPr="0018602A">
        <w:rPr>
          <w:color w:val="000000"/>
        </w:rPr>
        <w:t>7,</w:t>
      </w:r>
      <w:r>
        <w:rPr>
          <w:color w:val="000000"/>
        </w:rPr>
        <w:t>9</w:t>
      </w:r>
      <w:r w:rsidRPr="0018602A">
        <w:rPr>
          <w:color w:val="000000"/>
        </w:rPr>
        <w:t xml:space="preserve"> тыс. </w:t>
      </w:r>
      <w:r w:rsidRPr="0018602A">
        <w:t>м</w:t>
      </w:r>
      <w:r w:rsidRPr="0018602A">
        <w:rPr>
          <w:vertAlign w:val="superscript"/>
        </w:rPr>
        <w:t>2</w:t>
      </w:r>
      <w:r w:rsidRPr="0018602A">
        <w:t>. Плата за на</w:t>
      </w:r>
      <w:r>
        <w:t>й</w:t>
      </w:r>
      <w:r w:rsidRPr="0018602A">
        <w:t>м муниципальных жилых помещений</w:t>
      </w:r>
      <w:r>
        <w:t xml:space="preserve"> поступила в объёме 29,6 тыс. руб.</w:t>
      </w:r>
    </w:p>
    <w:p w:rsidR="006D1739" w:rsidRPr="00BD2053" w:rsidRDefault="006D1739" w:rsidP="00615B18">
      <w:pPr>
        <w:spacing w:before="120" w:after="40"/>
        <w:jc w:val="center"/>
        <w:rPr>
          <w:i/>
        </w:rPr>
      </w:pPr>
      <w:r w:rsidRPr="00BD2053">
        <w:rPr>
          <w:rFonts w:ascii="Times New Roman CYR" w:hAnsi="Times New Roman CYR" w:cs="Times New Roman CYR"/>
          <w:b/>
          <w:i/>
        </w:rPr>
        <w:t>Безвозмездные поступления</w:t>
      </w:r>
    </w:p>
    <w:p w:rsidR="006D1739" w:rsidRPr="00E424C2" w:rsidRDefault="006D1739" w:rsidP="00615B18">
      <w:pPr>
        <w:ind w:firstLine="567"/>
        <w:jc w:val="both"/>
        <w:rPr>
          <w:b/>
        </w:rPr>
      </w:pPr>
      <w:r w:rsidRPr="00E424C2">
        <w:t xml:space="preserve">Безвозмездные поступления в бюджет </w:t>
      </w:r>
      <w:r>
        <w:t xml:space="preserve">города </w:t>
      </w:r>
      <w:r w:rsidRPr="00E424C2">
        <w:t>Каргат</w:t>
      </w:r>
      <w:r>
        <w:t>а</w:t>
      </w:r>
      <w:r w:rsidRPr="00E424C2">
        <w:t xml:space="preserve"> в </w:t>
      </w:r>
      <w:r>
        <w:t>2014</w:t>
      </w:r>
      <w:r w:rsidRPr="00E424C2">
        <w:t xml:space="preserve"> году исполнены в объёме </w:t>
      </w:r>
      <w:r>
        <w:t>44062,1</w:t>
      </w:r>
      <w:r w:rsidRPr="00E424C2">
        <w:t xml:space="preserve"> тыс. руб. или </w:t>
      </w:r>
      <w:r>
        <w:t>73,7</w:t>
      </w:r>
      <w:r w:rsidRPr="00E424C2">
        <w:t>%</w:t>
      </w:r>
      <w:r w:rsidRPr="00E424C2">
        <w:rPr>
          <w:b/>
        </w:rPr>
        <w:t xml:space="preserve"> </w:t>
      </w:r>
      <w:r w:rsidRPr="00E424C2">
        <w:t xml:space="preserve">к </w:t>
      </w:r>
      <w:r w:rsidRPr="0018602A">
        <w:t>уточнённ</w:t>
      </w:r>
      <w:r>
        <w:t>ым бюджетным назначениям</w:t>
      </w:r>
      <w:r w:rsidRPr="00E424C2">
        <w:rPr>
          <w:b/>
        </w:rPr>
        <w:t xml:space="preserve">. </w:t>
      </w:r>
      <w:r w:rsidRPr="00EC62BF">
        <w:t>Г</w:t>
      </w:r>
      <w:r>
        <w:t xml:space="preserve">ород </w:t>
      </w:r>
      <w:r w:rsidRPr="00E424C2">
        <w:t>Каргат продо</w:t>
      </w:r>
      <w:r w:rsidRPr="00E424C2">
        <w:t>л</w:t>
      </w:r>
      <w:r w:rsidRPr="00E424C2">
        <w:t xml:space="preserve">жает оставаться высокодотационным </w:t>
      </w:r>
      <w:r>
        <w:t>поселением –</w:t>
      </w:r>
      <w:r w:rsidRPr="00E424C2">
        <w:t xml:space="preserve"> </w:t>
      </w:r>
      <w:r>
        <w:t>у</w:t>
      </w:r>
      <w:r w:rsidRPr="00E424C2">
        <w:t>дельный вес безвозмездных поступл</w:t>
      </w:r>
      <w:r w:rsidRPr="00E424C2">
        <w:t>е</w:t>
      </w:r>
      <w:r w:rsidRPr="00E424C2">
        <w:t xml:space="preserve">ний в общем объёме доходов составил </w:t>
      </w:r>
      <w:r>
        <w:t>68,5% (в 2013 году – 80,9</w:t>
      </w:r>
      <w:r w:rsidRPr="00E424C2">
        <w:t>%</w:t>
      </w:r>
      <w:r>
        <w:t>)</w:t>
      </w:r>
      <w:r w:rsidRPr="00E424C2">
        <w:t xml:space="preserve">. В сравнении с </w:t>
      </w:r>
      <w:r>
        <w:t>2013</w:t>
      </w:r>
      <w:r w:rsidRPr="00E424C2">
        <w:t xml:space="preserve"> г</w:t>
      </w:r>
      <w:r w:rsidRPr="00E424C2">
        <w:t>о</w:t>
      </w:r>
      <w:r w:rsidRPr="00E424C2">
        <w:t xml:space="preserve">дом данный вид поступлений </w:t>
      </w:r>
      <w:r>
        <w:t>снизился</w:t>
      </w:r>
      <w:r w:rsidRPr="00E424C2">
        <w:t xml:space="preserve"> на </w:t>
      </w:r>
      <w:r>
        <w:t>30712,1</w:t>
      </w:r>
      <w:r w:rsidRPr="00E424C2">
        <w:t xml:space="preserve"> тыс. руб. или на </w:t>
      </w:r>
      <w:r>
        <w:t>41,1</w:t>
      </w:r>
      <w:r w:rsidRPr="00E424C2">
        <w:t>%.</w:t>
      </w:r>
    </w:p>
    <w:p w:rsidR="006D1739" w:rsidRPr="00E424C2" w:rsidRDefault="006D1739" w:rsidP="00615B18">
      <w:pPr>
        <w:spacing w:before="40"/>
        <w:ind w:firstLine="567"/>
        <w:jc w:val="both"/>
      </w:pPr>
      <w:r w:rsidRPr="00E424C2">
        <w:rPr>
          <w:b/>
        </w:rPr>
        <w:t xml:space="preserve"> </w:t>
      </w:r>
      <w:r w:rsidRPr="00E424C2">
        <w:rPr>
          <w:b/>
          <w:i/>
        </w:rPr>
        <w:t>Дотации.</w:t>
      </w:r>
      <w:r w:rsidRPr="00E424C2">
        <w:t xml:space="preserve"> Исполнение составило </w:t>
      </w:r>
      <w:r>
        <w:t>27477,7</w:t>
      </w:r>
      <w:r w:rsidRPr="00E424C2">
        <w:t xml:space="preserve"> тыс. руб.</w:t>
      </w:r>
      <w:r w:rsidRPr="00E424C2">
        <w:rPr>
          <w:b/>
        </w:rPr>
        <w:t xml:space="preserve"> </w:t>
      </w:r>
      <w:r w:rsidRPr="00E424C2">
        <w:t>или 100</w:t>
      </w:r>
      <w:r>
        <w:t>,0</w:t>
      </w:r>
      <w:r w:rsidRPr="00E424C2">
        <w:t xml:space="preserve">% к </w:t>
      </w:r>
      <w:r w:rsidRPr="0018602A">
        <w:t>уточнённ</w:t>
      </w:r>
      <w:r>
        <w:t>ым бюдже</w:t>
      </w:r>
      <w:r>
        <w:t>т</w:t>
      </w:r>
      <w:r>
        <w:t>ным назначениям</w:t>
      </w:r>
      <w:r w:rsidRPr="00E424C2">
        <w:t xml:space="preserve">. По отношению к предыдущему периоду объём дотаций увеличился </w:t>
      </w:r>
      <w:r>
        <w:t xml:space="preserve">на </w:t>
      </w:r>
      <w:r>
        <w:rPr>
          <w:bCs/>
          <w:iCs/>
          <w:color w:val="000000"/>
        </w:rPr>
        <w:t>1104,8</w:t>
      </w:r>
      <w:r w:rsidRPr="00E424C2">
        <w:rPr>
          <w:bCs/>
          <w:iCs/>
          <w:color w:val="000000"/>
        </w:rPr>
        <w:t xml:space="preserve"> тыс. руб. или </w:t>
      </w:r>
      <w:r w:rsidRPr="00E424C2">
        <w:rPr>
          <w:color w:val="000000"/>
        </w:rPr>
        <w:t xml:space="preserve">на </w:t>
      </w:r>
      <w:r>
        <w:rPr>
          <w:color w:val="000000"/>
        </w:rPr>
        <w:t>4,2</w:t>
      </w:r>
      <w:r w:rsidRPr="00E424C2">
        <w:rPr>
          <w:color w:val="000000"/>
        </w:rPr>
        <w:t>%.</w:t>
      </w:r>
    </w:p>
    <w:p w:rsidR="006D1739" w:rsidRPr="002405F7" w:rsidRDefault="006D1739" w:rsidP="00615B18">
      <w:pPr>
        <w:spacing w:before="40"/>
        <w:ind w:firstLine="567"/>
        <w:jc w:val="both"/>
        <w:rPr>
          <w:i/>
          <w:color w:val="FF0000"/>
          <w:u w:val="single"/>
        </w:rPr>
      </w:pPr>
      <w:r w:rsidRPr="00E424C2">
        <w:rPr>
          <w:b/>
          <w:i/>
        </w:rPr>
        <w:t>Субсидии.</w:t>
      </w:r>
      <w:r w:rsidRPr="00E424C2">
        <w:t xml:space="preserve"> Исполнение составило </w:t>
      </w:r>
      <w:r>
        <w:t>21155,5</w:t>
      </w:r>
      <w:r w:rsidRPr="00E424C2">
        <w:t xml:space="preserve"> тыс. руб. или </w:t>
      </w:r>
      <w:r>
        <w:t>85,8</w:t>
      </w:r>
      <w:r w:rsidRPr="00E424C2">
        <w:t>%</w:t>
      </w:r>
      <w:r w:rsidRPr="00E424C2">
        <w:rPr>
          <w:b/>
        </w:rPr>
        <w:t xml:space="preserve"> </w:t>
      </w:r>
      <w:r w:rsidRPr="00E424C2">
        <w:t xml:space="preserve">к </w:t>
      </w:r>
      <w:r w:rsidRPr="0018602A">
        <w:t>уточнённ</w:t>
      </w:r>
      <w:r>
        <w:t>ым бюдже</w:t>
      </w:r>
      <w:r>
        <w:t>т</w:t>
      </w:r>
      <w:r>
        <w:t>ным назначениям</w:t>
      </w:r>
      <w:r w:rsidRPr="00E424C2">
        <w:t xml:space="preserve">. В сравнении с </w:t>
      </w:r>
      <w:r>
        <w:t>2013</w:t>
      </w:r>
      <w:r w:rsidRPr="00E424C2">
        <w:t xml:space="preserve"> годом объём субсидий </w:t>
      </w:r>
      <w:r>
        <w:t>снизился</w:t>
      </w:r>
      <w:r w:rsidRPr="00E424C2">
        <w:t xml:space="preserve"> на </w:t>
      </w:r>
      <w:r>
        <w:t>26511,2</w:t>
      </w:r>
      <w:r w:rsidRPr="00E424C2">
        <w:t xml:space="preserve"> тыс. руб. или на </w:t>
      </w:r>
      <w:r>
        <w:t>55,6</w:t>
      </w:r>
      <w:r w:rsidRPr="00E424C2">
        <w:t xml:space="preserve">%. </w:t>
      </w:r>
      <w:r>
        <w:t xml:space="preserve">Согласно данным </w:t>
      </w:r>
      <w:r w:rsidRPr="00A4375A">
        <w:t>формы 0503164 «Сведения о исполнении бюджета» объя</w:t>
      </w:r>
      <w:r w:rsidRPr="00A4375A">
        <w:t>с</w:t>
      </w:r>
      <w:r w:rsidRPr="00A4375A">
        <w:t>нением неисполнению плана по доходам в виде субсидий является непоступление средств из областного бюджета</w:t>
      </w:r>
      <w:r>
        <w:t xml:space="preserve"> по причине неисполнения подрядчиком условий контракта по кап</w:t>
      </w:r>
      <w:r>
        <w:t>и</w:t>
      </w:r>
      <w:r>
        <w:t>тальному ремонту дороги по ул. Коммунистической</w:t>
      </w:r>
      <w:r w:rsidRPr="00A4375A">
        <w:t>.</w:t>
      </w:r>
    </w:p>
    <w:p w:rsidR="006D1739" w:rsidRDefault="006D1739" w:rsidP="00615B18">
      <w:pPr>
        <w:spacing w:before="40"/>
        <w:ind w:firstLine="567"/>
        <w:jc w:val="both"/>
      </w:pPr>
      <w:r w:rsidRPr="00E424C2">
        <w:rPr>
          <w:b/>
          <w:i/>
        </w:rPr>
        <w:t>Субвенции.</w:t>
      </w:r>
      <w:r w:rsidRPr="00E424C2">
        <w:rPr>
          <w:i/>
        </w:rPr>
        <w:t xml:space="preserve"> </w:t>
      </w:r>
      <w:r w:rsidRPr="00E424C2">
        <w:t xml:space="preserve">Исполнение составило </w:t>
      </w:r>
      <w:r>
        <w:t>258,0</w:t>
      </w:r>
      <w:r w:rsidRPr="00E424C2">
        <w:t xml:space="preserve"> тыс. руб. или </w:t>
      </w:r>
      <w:r>
        <w:t>91,6</w:t>
      </w:r>
      <w:r w:rsidRPr="00E424C2">
        <w:t xml:space="preserve">% к </w:t>
      </w:r>
      <w:r w:rsidRPr="0018602A">
        <w:t>уточнённ</w:t>
      </w:r>
      <w:r>
        <w:t>ым бюдже</w:t>
      </w:r>
      <w:r>
        <w:t>т</w:t>
      </w:r>
      <w:r>
        <w:t>ным назначениям</w:t>
      </w:r>
      <w:r w:rsidRPr="00E424C2">
        <w:t xml:space="preserve">. В сравнении с </w:t>
      </w:r>
      <w:r>
        <w:t>2013</w:t>
      </w:r>
      <w:r w:rsidRPr="00E424C2">
        <w:t xml:space="preserve"> годом объём субвенций </w:t>
      </w:r>
      <w:r>
        <w:t>снизился</w:t>
      </w:r>
      <w:r w:rsidRPr="00E424C2">
        <w:t xml:space="preserve"> на </w:t>
      </w:r>
      <w:r>
        <w:t>4,5</w:t>
      </w:r>
      <w:r w:rsidRPr="00E424C2">
        <w:t xml:space="preserve"> тыс. руб. или на </w:t>
      </w:r>
      <w:r>
        <w:t>1,7</w:t>
      </w:r>
      <w:r w:rsidRPr="00E424C2">
        <w:t>%.</w:t>
      </w:r>
      <w:r>
        <w:t xml:space="preserve"> Неисполнение</w:t>
      </w:r>
      <w:r w:rsidRPr="00BA2227">
        <w:t xml:space="preserve"> </w:t>
      </w:r>
      <w:r w:rsidRPr="00A4375A">
        <w:t>плана по доходам в виде</w:t>
      </w:r>
      <w:r w:rsidRPr="00BA2227">
        <w:t xml:space="preserve"> субвенции</w:t>
      </w:r>
      <w:r>
        <w:t xml:space="preserve"> связано с прекращением де</w:t>
      </w:r>
      <w:r>
        <w:t>я</w:t>
      </w:r>
      <w:r>
        <w:t>тельности специалиста по делам несовершеннолетних и защите их прав в 2014 году.</w:t>
      </w:r>
    </w:p>
    <w:p w:rsidR="006D1739" w:rsidRPr="00E424C2" w:rsidRDefault="006D1739" w:rsidP="00615B18">
      <w:pPr>
        <w:spacing w:before="40"/>
        <w:ind w:firstLine="567"/>
        <w:jc w:val="both"/>
      </w:pPr>
      <w:r>
        <w:rPr>
          <w:b/>
          <w:i/>
        </w:rPr>
        <w:t>Иные межбюджетные трансферты</w:t>
      </w:r>
      <w:r w:rsidRPr="00E424C2">
        <w:rPr>
          <w:b/>
          <w:i/>
        </w:rPr>
        <w:t>.</w:t>
      </w:r>
      <w:r w:rsidRPr="00E424C2">
        <w:rPr>
          <w:i/>
        </w:rPr>
        <w:t xml:space="preserve"> </w:t>
      </w:r>
      <w:r w:rsidRPr="00E424C2">
        <w:t xml:space="preserve">Исполнение составило </w:t>
      </w:r>
      <w:r>
        <w:t>1452,6</w:t>
      </w:r>
      <w:r w:rsidRPr="00E424C2">
        <w:t xml:space="preserve"> тыс. руб. или </w:t>
      </w:r>
      <w:r>
        <w:t>100,0</w:t>
      </w:r>
      <w:r w:rsidRPr="00E424C2">
        <w:t xml:space="preserve">% к </w:t>
      </w:r>
      <w:r w:rsidRPr="0018602A">
        <w:t>уточнённ</w:t>
      </w:r>
      <w:r>
        <w:t>ым бюджетным назначениям</w:t>
      </w:r>
      <w:r w:rsidRPr="00E424C2">
        <w:t xml:space="preserve">. По отношению к предыдущему периоду объём </w:t>
      </w:r>
      <w:r>
        <w:t>иных межбюджетных трансфертов</w:t>
      </w:r>
      <w:r w:rsidRPr="00E424C2">
        <w:t xml:space="preserve"> увеличился </w:t>
      </w:r>
      <w:r>
        <w:t xml:space="preserve">на </w:t>
      </w:r>
      <w:r>
        <w:rPr>
          <w:bCs/>
          <w:iCs/>
          <w:color w:val="000000"/>
        </w:rPr>
        <w:t>898,4</w:t>
      </w:r>
      <w:r w:rsidRPr="00E424C2">
        <w:rPr>
          <w:bCs/>
          <w:iCs/>
          <w:color w:val="000000"/>
        </w:rPr>
        <w:t xml:space="preserve"> тыс. руб. или </w:t>
      </w:r>
      <w:r w:rsidRPr="00E424C2">
        <w:rPr>
          <w:color w:val="000000"/>
        </w:rPr>
        <w:t xml:space="preserve">на </w:t>
      </w:r>
      <w:r>
        <w:rPr>
          <w:color w:val="000000"/>
        </w:rPr>
        <w:t>162,1</w:t>
      </w:r>
      <w:r w:rsidRPr="00E424C2">
        <w:rPr>
          <w:color w:val="000000"/>
        </w:rPr>
        <w:t>%.</w:t>
      </w:r>
    </w:p>
    <w:p w:rsidR="006D1739" w:rsidRPr="00E424C2" w:rsidRDefault="006D1739" w:rsidP="00615B18">
      <w:pPr>
        <w:pStyle w:val="Heading1"/>
        <w:ind w:firstLine="0"/>
        <w:jc w:val="center"/>
      </w:pPr>
      <w:r w:rsidRPr="00E424C2">
        <w:t>4. Анализ исполнения расход</w:t>
      </w:r>
      <w:r>
        <w:t>ной части</w:t>
      </w:r>
      <w:r w:rsidRPr="00E424C2">
        <w:t xml:space="preserve"> бюджета </w:t>
      </w:r>
      <w:r>
        <w:t xml:space="preserve">города </w:t>
      </w:r>
      <w:r w:rsidRPr="00E424C2">
        <w:t>Каргат</w:t>
      </w:r>
      <w:r>
        <w:t>а</w:t>
      </w:r>
      <w:r w:rsidRPr="00E424C2">
        <w:t xml:space="preserve"> за </w:t>
      </w:r>
      <w:r>
        <w:t>2014</w:t>
      </w:r>
      <w:r w:rsidRPr="00E424C2">
        <w:t xml:space="preserve"> год</w:t>
      </w:r>
    </w:p>
    <w:p w:rsidR="006D1739" w:rsidRPr="00E424C2" w:rsidRDefault="006D1739" w:rsidP="00615B18">
      <w:pPr>
        <w:ind w:firstLine="567"/>
        <w:jc w:val="both"/>
      </w:pPr>
      <w:r w:rsidRPr="00E424C2">
        <w:t xml:space="preserve">Расходы </w:t>
      </w:r>
      <w:r>
        <w:t>местного</w:t>
      </w:r>
      <w:r w:rsidRPr="00E424C2">
        <w:t xml:space="preserve"> бюджета </w:t>
      </w:r>
      <w:r>
        <w:t>2014</w:t>
      </w:r>
      <w:r w:rsidRPr="00E424C2">
        <w:t xml:space="preserve"> года исполнены в объёме </w:t>
      </w:r>
      <w:r>
        <w:t>91764,6</w:t>
      </w:r>
      <w:r w:rsidRPr="00E424C2">
        <w:t xml:space="preserve"> тыс. руб. или </w:t>
      </w:r>
      <w:r>
        <w:t>80,1</w:t>
      </w:r>
      <w:r w:rsidRPr="00E424C2">
        <w:t xml:space="preserve">% к </w:t>
      </w:r>
      <w:r w:rsidRPr="0018602A">
        <w:t>уточнённ</w:t>
      </w:r>
      <w:r>
        <w:t>ым бюджетным назначениям</w:t>
      </w:r>
      <w:r w:rsidRPr="00E424C2">
        <w:t xml:space="preserve">. По отношению к </w:t>
      </w:r>
      <w:r>
        <w:t>2013</w:t>
      </w:r>
      <w:r w:rsidRPr="00E424C2">
        <w:t xml:space="preserve"> году расходы бюджета ув</w:t>
      </w:r>
      <w:r w:rsidRPr="00E424C2">
        <w:t>е</w:t>
      </w:r>
      <w:r w:rsidRPr="00E424C2">
        <w:t>личил</w:t>
      </w:r>
      <w:r>
        <w:t>ись</w:t>
      </w:r>
      <w:r w:rsidRPr="00E424C2">
        <w:t xml:space="preserve"> на </w:t>
      </w:r>
      <w:r>
        <w:t>38740,7</w:t>
      </w:r>
      <w:r w:rsidRPr="00E424C2">
        <w:t xml:space="preserve"> тыс. руб. или на </w:t>
      </w:r>
      <w:r>
        <w:t>73,1</w:t>
      </w:r>
      <w:r w:rsidRPr="00E424C2">
        <w:t>%.</w:t>
      </w:r>
    </w:p>
    <w:p w:rsidR="006D1739" w:rsidRPr="00E424C2" w:rsidRDefault="006D1739" w:rsidP="00615B18">
      <w:pPr>
        <w:spacing w:before="40"/>
        <w:ind w:firstLine="567"/>
        <w:jc w:val="both"/>
      </w:pPr>
      <w:r w:rsidRPr="00E424C2">
        <w:t xml:space="preserve">Плановые показатели бюджетных назначений в течение </w:t>
      </w:r>
      <w:r>
        <w:t>2014</w:t>
      </w:r>
      <w:r w:rsidRPr="00E424C2">
        <w:t xml:space="preserve"> года уточнялись реш</w:t>
      </w:r>
      <w:r w:rsidRPr="00E424C2">
        <w:t>е</w:t>
      </w:r>
      <w:r w:rsidRPr="00E424C2">
        <w:t xml:space="preserve">ниями о внесении изменений в решение </w:t>
      </w:r>
      <w:r>
        <w:t>45</w:t>
      </w:r>
      <w:r w:rsidRPr="00E424C2">
        <w:t xml:space="preserve"> сессии Совета депутатов</w:t>
      </w:r>
      <w:r>
        <w:t xml:space="preserve"> города </w:t>
      </w:r>
      <w:r w:rsidRPr="00E424C2">
        <w:t>Каргат</w:t>
      </w:r>
      <w:r>
        <w:t>а</w:t>
      </w:r>
      <w:r w:rsidRPr="00E424C2">
        <w:t xml:space="preserve"> Карга</w:t>
      </w:r>
      <w:r w:rsidRPr="00E424C2">
        <w:t>т</w:t>
      </w:r>
      <w:r w:rsidRPr="00E424C2">
        <w:t xml:space="preserve">ского района Новосибирской области от </w:t>
      </w:r>
      <w:r>
        <w:t>25.12.2013</w:t>
      </w:r>
      <w:r w:rsidRPr="00E424C2">
        <w:t xml:space="preserve"> № </w:t>
      </w:r>
      <w:r>
        <w:t>277</w:t>
      </w:r>
      <w:r w:rsidRPr="00E424C2">
        <w:t xml:space="preserve"> </w:t>
      </w:r>
      <w:r>
        <w:t>«</w:t>
      </w:r>
      <w:r w:rsidRPr="00615B18">
        <w:rPr>
          <w:spacing w:val="-2"/>
        </w:rPr>
        <w:t>О бюджете муниципального о</w:t>
      </w:r>
      <w:r w:rsidRPr="00615B18">
        <w:rPr>
          <w:spacing w:val="-2"/>
        </w:rPr>
        <w:t>б</w:t>
      </w:r>
      <w:r w:rsidRPr="00615B18">
        <w:rPr>
          <w:spacing w:val="-2"/>
        </w:rPr>
        <w:t>разования города Каргата на 2014 год и плановый период 2015 и 2016 годов</w:t>
      </w:r>
      <w:r>
        <w:t>»</w:t>
      </w:r>
      <w:r w:rsidRPr="00E424C2">
        <w:t xml:space="preserve"> </w:t>
      </w:r>
      <w:r>
        <w:t>6</w:t>
      </w:r>
      <w:r w:rsidRPr="00E424C2">
        <w:t xml:space="preserve"> раз. </w:t>
      </w:r>
    </w:p>
    <w:p w:rsidR="006D1739" w:rsidRPr="00E424C2" w:rsidRDefault="006D1739" w:rsidP="00615B18">
      <w:pPr>
        <w:spacing w:before="40"/>
        <w:ind w:firstLine="567"/>
        <w:jc w:val="both"/>
      </w:pPr>
      <w:r w:rsidRPr="00E424C2">
        <w:t xml:space="preserve">По отношению к первоначальным плановым назначениям, утверждённым решением от </w:t>
      </w:r>
      <w:r>
        <w:t>25.12.2013</w:t>
      </w:r>
      <w:r w:rsidRPr="00E424C2">
        <w:t xml:space="preserve"> № </w:t>
      </w:r>
      <w:r>
        <w:t>277</w:t>
      </w:r>
      <w:r w:rsidRPr="00E424C2">
        <w:t xml:space="preserve"> в объёме </w:t>
      </w:r>
      <w:r>
        <w:t>50409,2</w:t>
      </w:r>
      <w:r w:rsidRPr="00E424C2">
        <w:t xml:space="preserve"> тыс. руб., уточнённы</w:t>
      </w:r>
      <w:r>
        <w:t>е</w:t>
      </w:r>
      <w:r w:rsidRPr="00E424C2">
        <w:t xml:space="preserve"> </w:t>
      </w:r>
      <w:r>
        <w:t>бюджетные назначения</w:t>
      </w:r>
      <w:r w:rsidRPr="00E424C2">
        <w:t xml:space="preserve"> увеличен</w:t>
      </w:r>
      <w:r>
        <w:t>ы</w:t>
      </w:r>
      <w:r w:rsidRPr="00E424C2">
        <w:t xml:space="preserve"> на </w:t>
      </w:r>
      <w:r>
        <w:t>64139,5</w:t>
      </w:r>
      <w:r w:rsidRPr="00E424C2">
        <w:t xml:space="preserve"> тыс. руб. или на </w:t>
      </w:r>
      <w:r>
        <w:t>127,2</w:t>
      </w:r>
      <w:r w:rsidRPr="00E424C2">
        <w:t>%.</w:t>
      </w:r>
    </w:p>
    <w:p w:rsidR="006D1739" w:rsidRDefault="006D1739" w:rsidP="00615B18">
      <w:pPr>
        <w:spacing w:before="40"/>
        <w:ind w:firstLine="567"/>
        <w:jc w:val="both"/>
      </w:pPr>
      <w:r w:rsidRPr="00E424C2">
        <w:t xml:space="preserve">По данным годового отчёта об исполнении бюджета за </w:t>
      </w:r>
      <w:r>
        <w:t>2014</w:t>
      </w:r>
      <w:r w:rsidRPr="00E424C2">
        <w:t xml:space="preserve"> год превышения плана по разделам и подразделам, целевым статьям и видам расходов</w:t>
      </w:r>
      <w:r w:rsidRPr="00E424C2">
        <w:rPr>
          <w:b/>
        </w:rPr>
        <w:t xml:space="preserve"> </w:t>
      </w:r>
      <w:r w:rsidRPr="00E424C2">
        <w:t xml:space="preserve">нет. </w:t>
      </w:r>
    </w:p>
    <w:p w:rsidR="006D1739" w:rsidRPr="00871574" w:rsidRDefault="006D1739" w:rsidP="00615B18">
      <w:pPr>
        <w:spacing w:before="40"/>
        <w:ind w:firstLine="567"/>
        <w:jc w:val="both"/>
      </w:pPr>
      <w:r w:rsidRPr="00871574">
        <w:t xml:space="preserve">Общая информация об исполнении бюджета города Каргата по </w:t>
      </w:r>
      <w:r>
        <w:t>рас</w:t>
      </w:r>
      <w:r w:rsidRPr="00871574">
        <w:t xml:space="preserve">ходам за </w:t>
      </w:r>
      <w:r>
        <w:t>2014</w:t>
      </w:r>
      <w:r w:rsidRPr="00871574">
        <w:t xml:space="preserve"> год приведена в таблицах №</w:t>
      </w:r>
      <w:r>
        <w:t>№</w:t>
      </w:r>
      <w:r w:rsidRPr="00871574">
        <w:t xml:space="preserve"> 1</w:t>
      </w:r>
      <w:r>
        <w:t>, 3, 4, являющихся приложениями к экспертному заключению</w:t>
      </w:r>
      <w:r w:rsidRPr="00871574">
        <w:t>.</w:t>
      </w:r>
    </w:p>
    <w:p w:rsidR="006D1739" w:rsidRPr="00E424C2" w:rsidRDefault="006D1739" w:rsidP="00615B18">
      <w:pPr>
        <w:spacing w:before="120"/>
        <w:ind w:firstLine="567"/>
        <w:jc w:val="both"/>
        <w:rPr>
          <w:i/>
        </w:rPr>
      </w:pPr>
      <w:r w:rsidRPr="00E424C2">
        <w:rPr>
          <w:b/>
          <w:i/>
        </w:rPr>
        <w:t>01 00 «Общегосударственные вопросы»</w:t>
      </w:r>
      <w:r w:rsidRPr="00E424C2">
        <w:rPr>
          <w:i/>
        </w:rPr>
        <w:t xml:space="preserve"> </w:t>
      </w:r>
    </w:p>
    <w:p w:rsidR="006D1739" w:rsidRPr="00BF49D1" w:rsidRDefault="006D1739" w:rsidP="00615B18">
      <w:pPr>
        <w:spacing w:before="40"/>
        <w:ind w:firstLine="567"/>
        <w:jc w:val="both"/>
      </w:pPr>
      <w:r w:rsidRPr="00E424C2">
        <w:t xml:space="preserve">Расходы исполнены в объёме </w:t>
      </w:r>
      <w:r>
        <w:t>8444,6</w:t>
      </w:r>
      <w:r w:rsidRPr="00E424C2">
        <w:rPr>
          <w:color w:val="FF6600"/>
        </w:rPr>
        <w:t xml:space="preserve"> </w:t>
      </w:r>
      <w:r w:rsidRPr="00E424C2">
        <w:t xml:space="preserve">тыс. руб. или </w:t>
      </w:r>
      <w:r>
        <w:t>77,5</w:t>
      </w:r>
      <w:r w:rsidRPr="00E424C2">
        <w:t>%</w:t>
      </w:r>
      <w:r w:rsidRPr="00E424C2">
        <w:rPr>
          <w:b/>
        </w:rPr>
        <w:t xml:space="preserve"> </w:t>
      </w:r>
      <w:r w:rsidRPr="00E424C2">
        <w:t xml:space="preserve">к плану. В общей структуре расходов </w:t>
      </w:r>
      <w:r>
        <w:t>местного</w:t>
      </w:r>
      <w:r w:rsidRPr="00E424C2">
        <w:t xml:space="preserve"> бюджета расходы на общегосударственные вопросы составляют </w:t>
      </w:r>
      <w:r>
        <w:t>9,2</w:t>
      </w:r>
      <w:r w:rsidRPr="00E424C2">
        <w:t xml:space="preserve">%, в </w:t>
      </w:r>
      <w:r>
        <w:t>2013</w:t>
      </w:r>
      <w:r w:rsidRPr="00E424C2">
        <w:t xml:space="preserve"> году</w:t>
      </w:r>
      <w:r>
        <w:t xml:space="preserve"> – 9,1</w:t>
      </w:r>
      <w:r w:rsidRPr="00E424C2">
        <w:t xml:space="preserve">%. По отношению </w:t>
      </w:r>
      <w:r>
        <w:t>2013</w:t>
      </w:r>
      <w:r w:rsidRPr="00E424C2">
        <w:t xml:space="preserve"> году расходы данного раздела бюджета </w:t>
      </w:r>
      <w:r>
        <w:t>снизились</w:t>
      </w:r>
      <w:r w:rsidRPr="00E424C2">
        <w:t xml:space="preserve"> на </w:t>
      </w:r>
      <w:r>
        <w:t>1338,3</w:t>
      </w:r>
      <w:r w:rsidRPr="00E424C2">
        <w:t xml:space="preserve"> тыс. руб. или на </w:t>
      </w:r>
      <w:r>
        <w:t>13,7</w:t>
      </w:r>
      <w:r w:rsidRPr="00E424C2">
        <w:t>%.</w:t>
      </w:r>
    </w:p>
    <w:p w:rsidR="006D1739" w:rsidRPr="00E424C2" w:rsidRDefault="006D1739" w:rsidP="00615B18">
      <w:pPr>
        <w:spacing w:before="60"/>
        <w:ind w:firstLine="567"/>
        <w:jc w:val="both"/>
        <w:rPr>
          <w:color w:val="000000"/>
        </w:rPr>
      </w:pPr>
      <w:r w:rsidRPr="00E424C2">
        <w:rPr>
          <w:color w:val="000000"/>
        </w:rPr>
        <w:t>По подразделу 0102</w:t>
      </w:r>
      <w:r w:rsidRPr="00E424C2">
        <w:rPr>
          <w:i/>
          <w:color w:val="000000"/>
        </w:rPr>
        <w:t xml:space="preserve"> «Функционирование высшего должностного лица субъекта Ро</w:t>
      </w:r>
      <w:r w:rsidRPr="00E424C2">
        <w:rPr>
          <w:i/>
          <w:color w:val="000000"/>
        </w:rPr>
        <w:t>с</w:t>
      </w:r>
      <w:r w:rsidRPr="00E424C2">
        <w:rPr>
          <w:i/>
          <w:color w:val="000000"/>
        </w:rPr>
        <w:t>сийской Федерации и муниципального образования»</w:t>
      </w:r>
      <w:r w:rsidRPr="00E424C2">
        <w:rPr>
          <w:color w:val="000000"/>
        </w:rPr>
        <w:t xml:space="preserve"> расходы исполнены в объёме </w:t>
      </w:r>
      <w:r>
        <w:rPr>
          <w:color w:val="000000"/>
        </w:rPr>
        <w:t>714,3</w:t>
      </w:r>
      <w:r w:rsidRPr="00E424C2">
        <w:rPr>
          <w:color w:val="000000"/>
        </w:rPr>
        <w:t xml:space="preserve"> тыс. руб. или </w:t>
      </w:r>
      <w:r>
        <w:rPr>
          <w:color w:val="000000"/>
        </w:rPr>
        <w:t>100</w:t>
      </w:r>
      <w:r w:rsidRPr="00E424C2">
        <w:rPr>
          <w:color w:val="000000"/>
        </w:rPr>
        <w:t>%.</w:t>
      </w:r>
    </w:p>
    <w:p w:rsidR="006D1739" w:rsidRPr="00E424C2" w:rsidRDefault="006D1739" w:rsidP="00615B18">
      <w:pPr>
        <w:spacing w:before="20"/>
        <w:ind w:firstLine="567"/>
        <w:jc w:val="both"/>
        <w:rPr>
          <w:color w:val="000000"/>
        </w:rPr>
      </w:pPr>
      <w:r w:rsidRPr="00E424C2">
        <w:rPr>
          <w:color w:val="000000"/>
        </w:rPr>
        <w:t>По подразделу 0103</w:t>
      </w:r>
      <w:r w:rsidRPr="00E424C2">
        <w:rPr>
          <w:i/>
          <w:color w:val="000000"/>
        </w:rPr>
        <w:t xml:space="preserve"> «Функционирование законодательных (представительных) орг</w:t>
      </w:r>
      <w:r w:rsidRPr="00E424C2">
        <w:rPr>
          <w:i/>
          <w:color w:val="000000"/>
        </w:rPr>
        <w:t>а</w:t>
      </w:r>
      <w:r w:rsidRPr="00E424C2">
        <w:rPr>
          <w:i/>
          <w:color w:val="000000"/>
        </w:rPr>
        <w:t>нов государственной власти и представительных органов муниципальных образований»</w:t>
      </w:r>
      <w:r w:rsidRPr="00E424C2">
        <w:rPr>
          <w:color w:val="000000"/>
        </w:rPr>
        <w:t xml:space="preserve"> ра</w:t>
      </w:r>
      <w:r w:rsidRPr="00E424C2">
        <w:rPr>
          <w:color w:val="000000"/>
        </w:rPr>
        <w:t>с</w:t>
      </w:r>
      <w:r w:rsidRPr="00E424C2">
        <w:rPr>
          <w:color w:val="000000"/>
        </w:rPr>
        <w:t xml:space="preserve">ходы исполнены в объёме </w:t>
      </w:r>
      <w:r>
        <w:rPr>
          <w:color w:val="000000"/>
        </w:rPr>
        <w:t>723,7</w:t>
      </w:r>
      <w:r w:rsidRPr="00E424C2">
        <w:rPr>
          <w:color w:val="000000"/>
        </w:rPr>
        <w:t xml:space="preserve"> тыс. руб. или </w:t>
      </w:r>
      <w:r>
        <w:rPr>
          <w:color w:val="000000"/>
        </w:rPr>
        <w:t>99,9</w:t>
      </w:r>
      <w:r w:rsidRPr="00E424C2">
        <w:rPr>
          <w:color w:val="000000"/>
        </w:rPr>
        <w:t>%.</w:t>
      </w:r>
    </w:p>
    <w:p w:rsidR="006D1739" w:rsidRPr="004D7D06" w:rsidRDefault="006D1739" w:rsidP="00615B18">
      <w:pPr>
        <w:spacing w:before="60"/>
        <w:ind w:firstLine="567"/>
        <w:jc w:val="both"/>
        <w:rPr>
          <w:color w:val="000000"/>
          <w:spacing w:val="-2"/>
        </w:rPr>
      </w:pPr>
      <w:r w:rsidRPr="004D7D06">
        <w:rPr>
          <w:color w:val="000000"/>
          <w:spacing w:val="-2"/>
        </w:rPr>
        <w:t>По подразделу 0104</w:t>
      </w:r>
      <w:r w:rsidRPr="004D7D06">
        <w:rPr>
          <w:i/>
          <w:color w:val="000000"/>
          <w:spacing w:val="-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4D7D06">
        <w:rPr>
          <w:color w:val="000000"/>
          <w:spacing w:val="-2"/>
        </w:rPr>
        <w:t xml:space="preserve"> расходы исполнены в объёме </w:t>
      </w:r>
      <w:r>
        <w:rPr>
          <w:color w:val="000000"/>
          <w:spacing w:val="-2"/>
        </w:rPr>
        <w:t>6178,7</w:t>
      </w:r>
      <w:r w:rsidRPr="004D7D06">
        <w:rPr>
          <w:color w:val="000000"/>
          <w:spacing w:val="-2"/>
        </w:rPr>
        <w:t xml:space="preserve"> тыс. руб. или </w:t>
      </w:r>
      <w:r>
        <w:rPr>
          <w:color w:val="000000"/>
          <w:spacing w:val="-2"/>
        </w:rPr>
        <w:t>99,6</w:t>
      </w:r>
      <w:r w:rsidRPr="004D7D06">
        <w:rPr>
          <w:color w:val="000000"/>
          <w:spacing w:val="-2"/>
        </w:rPr>
        <w:t xml:space="preserve">%. </w:t>
      </w:r>
      <w:r w:rsidRPr="0022506E">
        <w:rPr>
          <w:color w:val="000000"/>
          <w:spacing w:val="-2"/>
        </w:rPr>
        <w:t xml:space="preserve">По отношению к </w:t>
      </w:r>
      <w:r>
        <w:rPr>
          <w:color w:val="000000"/>
          <w:spacing w:val="-2"/>
        </w:rPr>
        <w:t>2013</w:t>
      </w:r>
      <w:r w:rsidRPr="0022506E">
        <w:rPr>
          <w:color w:val="000000"/>
          <w:spacing w:val="-2"/>
        </w:rPr>
        <w:t xml:space="preserve"> году расходы данного подраздела </w:t>
      </w:r>
      <w:r>
        <w:t>снизились</w:t>
      </w:r>
      <w:r w:rsidRPr="00E424C2">
        <w:t xml:space="preserve"> </w:t>
      </w:r>
      <w:r w:rsidRPr="0022506E">
        <w:rPr>
          <w:color w:val="000000"/>
          <w:spacing w:val="-2"/>
        </w:rPr>
        <w:t xml:space="preserve">на </w:t>
      </w:r>
      <w:r>
        <w:rPr>
          <w:color w:val="000000"/>
          <w:spacing w:val="-2"/>
        </w:rPr>
        <w:t>286</w:t>
      </w:r>
      <w:r w:rsidRPr="0022506E">
        <w:rPr>
          <w:color w:val="000000"/>
          <w:spacing w:val="-2"/>
        </w:rPr>
        <w:t xml:space="preserve">,6 тыс. руб. или на </w:t>
      </w:r>
      <w:r>
        <w:rPr>
          <w:color w:val="000000"/>
          <w:spacing w:val="-2"/>
        </w:rPr>
        <w:t>4,4</w:t>
      </w:r>
      <w:r w:rsidRPr="0022506E">
        <w:rPr>
          <w:color w:val="000000"/>
          <w:spacing w:val="-2"/>
        </w:rPr>
        <w:t>%.</w:t>
      </w:r>
      <w:r>
        <w:rPr>
          <w:color w:val="000000"/>
          <w:spacing w:val="-2"/>
        </w:rPr>
        <w:t xml:space="preserve"> </w:t>
      </w:r>
    </w:p>
    <w:p w:rsidR="006D1739" w:rsidRPr="00E424C2" w:rsidRDefault="006D1739" w:rsidP="00615B18">
      <w:pPr>
        <w:spacing w:before="60"/>
        <w:ind w:firstLine="567"/>
        <w:jc w:val="both"/>
        <w:rPr>
          <w:color w:val="000000"/>
        </w:rPr>
      </w:pPr>
      <w:r w:rsidRPr="00E424C2">
        <w:rPr>
          <w:color w:val="000000"/>
        </w:rPr>
        <w:t>По подразделу 010</w:t>
      </w:r>
      <w:r>
        <w:rPr>
          <w:color w:val="000000"/>
        </w:rPr>
        <w:t>6</w:t>
      </w:r>
      <w:r w:rsidRPr="00E424C2">
        <w:rPr>
          <w:i/>
          <w:color w:val="000000"/>
        </w:rPr>
        <w:t xml:space="preserve"> «</w:t>
      </w:r>
      <w:r w:rsidRPr="00ED6659">
        <w:rPr>
          <w:i/>
          <w:color w:val="000000"/>
        </w:rPr>
        <w:t>Обеспечение деятельности финансовых, налоговых и таможе</w:t>
      </w:r>
      <w:r w:rsidRPr="00ED6659">
        <w:rPr>
          <w:i/>
          <w:color w:val="000000"/>
        </w:rPr>
        <w:t>н</w:t>
      </w:r>
      <w:r w:rsidRPr="00ED6659">
        <w:rPr>
          <w:i/>
          <w:color w:val="000000"/>
        </w:rPr>
        <w:t>ных органов и органов финансового (финансово-бюджетного) надзора</w:t>
      </w:r>
      <w:r w:rsidRPr="00E424C2">
        <w:rPr>
          <w:i/>
          <w:color w:val="000000"/>
        </w:rPr>
        <w:t>»</w:t>
      </w:r>
      <w:r w:rsidRPr="00E424C2">
        <w:rPr>
          <w:color w:val="000000"/>
        </w:rPr>
        <w:t xml:space="preserve"> расходы исполнены в объёме </w:t>
      </w:r>
      <w:r>
        <w:rPr>
          <w:color w:val="000000"/>
        </w:rPr>
        <w:t>174,5</w:t>
      </w:r>
      <w:r w:rsidRPr="00E424C2">
        <w:rPr>
          <w:color w:val="000000"/>
        </w:rPr>
        <w:t xml:space="preserve"> тыс. руб. или </w:t>
      </w:r>
      <w:r>
        <w:rPr>
          <w:color w:val="000000"/>
        </w:rPr>
        <w:t>100</w:t>
      </w:r>
      <w:r w:rsidRPr="00E424C2">
        <w:rPr>
          <w:color w:val="000000"/>
        </w:rPr>
        <w:t>%.</w:t>
      </w:r>
    </w:p>
    <w:p w:rsidR="006D1739" w:rsidRPr="00456A9B" w:rsidRDefault="006D1739" w:rsidP="00615B18">
      <w:pPr>
        <w:spacing w:before="60"/>
        <w:ind w:firstLine="567"/>
        <w:jc w:val="both"/>
        <w:rPr>
          <w:color w:val="000000"/>
          <w:spacing w:val="-2"/>
        </w:rPr>
      </w:pPr>
      <w:r w:rsidRPr="00456A9B">
        <w:rPr>
          <w:color w:val="000000"/>
          <w:spacing w:val="-2"/>
        </w:rPr>
        <w:t>По подразделу 0111</w:t>
      </w:r>
      <w:r w:rsidRPr="00456A9B">
        <w:rPr>
          <w:i/>
          <w:color w:val="000000"/>
          <w:spacing w:val="-2"/>
        </w:rPr>
        <w:t xml:space="preserve"> «Резервные фонды»</w:t>
      </w:r>
      <w:r w:rsidRPr="00456A9B">
        <w:rPr>
          <w:color w:val="FF0000"/>
          <w:spacing w:val="-2"/>
        </w:rPr>
        <w:t xml:space="preserve"> </w:t>
      </w:r>
      <w:r w:rsidRPr="00456A9B">
        <w:rPr>
          <w:color w:val="000000"/>
          <w:spacing w:val="-2"/>
        </w:rPr>
        <w:t xml:space="preserve">расходы исполнены в объёме 0,0 тыс. руб. </w:t>
      </w:r>
      <w:r>
        <w:t>С</w:t>
      </w:r>
      <w:r>
        <w:t>о</w:t>
      </w:r>
      <w:r>
        <w:t xml:space="preserve">гласно данным </w:t>
      </w:r>
      <w:r w:rsidRPr="00A4375A">
        <w:t>формы 0503164 «Сведения о исполнении бюджета» объяснением неисполн</w:t>
      </w:r>
      <w:r w:rsidRPr="00A4375A">
        <w:t>е</w:t>
      </w:r>
      <w:r w:rsidRPr="00A4375A">
        <w:t>нию плана по</w:t>
      </w:r>
      <w:r>
        <w:t xml:space="preserve"> данному подразделу является отсутствие мероприятий за счёт средств резер</w:t>
      </w:r>
      <w:r>
        <w:t>в</w:t>
      </w:r>
      <w:r>
        <w:t>ного фонда.</w:t>
      </w:r>
    </w:p>
    <w:p w:rsidR="006D1739" w:rsidRPr="00E424C2" w:rsidRDefault="006D1739" w:rsidP="00615B18">
      <w:pPr>
        <w:spacing w:before="60"/>
        <w:ind w:firstLine="567"/>
        <w:jc w:val="both"/>
        <w:rPr>
          <w:color w:val="000000"/>
        </w:rPr>
      </w:pPr>
      <w:r w:rsidRPr="002405F7">
        <w:rPr>
          <w:color w:val="000000"/>
        </w:rPr>
        <w:t>По подразделу 0113</w:t>
      </w:r>
      <w:r w:rsidRPr="002405F7">
        <w:rPr>
          <w:i/>
          <w:color w:val="000000"/>
        </w:rPr>
        <w:t xml:space="preserve"> «Другие общегосударственные вопросы»</w:t>
      </w:r>
      <w:r w:rsidRPr="002405F7">
        <w:rPr>
          <w:color w:val="000000"/>
        </w:rPr>
        <w:t xml:space="preserve"> расходы исполнены в объёме </w:t>
      </w:r>
      <w:r>
        <w:rPr>
          <w:color w:val="000000"/>
        </w:rPr>
        <w:t>653,5</w:t>
      </w:r>
      <w:r w:rsidRPr="002405F7">
        <w:rPr>
          <w:color w:val="000000"/>
        </w:rPr>
        <w:t xml:space="preserve"> тыс. руб. или </w:t>
      </w:r>
      <w:r>
        <w:rPr>
          <w:color w:val="000000"/>
        </w:rPr>
        <w:t>81,7</w:t>
      </w:r>
      <w:r w:rsidRPr="002405F7">
        <w:rPr>
          <w:color w:val="000000"/>
        </w:rPr>
        <w:t>%.</w:t>
      </w:r>
      <w:r>
        <w:rPr>
          <w:color w:val="000000"/>
        </w:rPr>
        <w:t xml:space="preserve"> По данному подразделу в основном финансировались ра</w:t>
      </w:r>
      <w:r>
        <w:rPr>
          <w:color w:val="000000"/>
        </w:rPr>
        <w:t>с</w:t>
      </w:r>
      <w:r>
        <w:rPr>
          <w:color w:val="000000"/>
        </w:rPr>
        <w:t xml:space="preserve">ходы, связанные с оплатой </w:t>
      </w:r>
      <w:r w:rsidRPr="00C74D5B">
        <w:t>в сфере информационно-коммуникационных технологий</w:t>
      </w:r>
      <w:r>
        <w:t xml:space="preserve">, </w:t>
      </w:r>
      <w:r>
        <w:rPr>
          <w:color w:val="000000"/>
        </w:rPr>
        <w:t>удовл</w:t>
      </w:r>
      <w:r>
        <w:rPr>
          <w:color w:val="000000"/>
        </w:rPr>
        <w:t>е</w:t>
      </w:r>
      <w:r>
        <w:rPr>
          <w:color w:val="000000"/>
        </w:rPr>
        <w:t>творением исковых требований, судебных издержек.</w:t>
      </w:r>
    </w:p>
    <w:p w:rsidR="006D1739" w:rsidRPr="002405F7" w:rsidRDefault="006D1739" w:rsidP="00615B18">
      <w:pPr>
        <w:spacing w:before="60" w:after="120"/>
        <w:ind w:firstLine="567"/>
        <w:jc w:val="both"/>
        <w:rPr>
          <w:color w:val="000000"/>
        </w:rPr>
      </w:pPr>
      <w:r w:rsidRPr="002405F7">
        <w:rPr>
          <w:color w:val="000000"/>
        </w:rPr>
        <w:t xml:space="preserve">В ходе внешней проверки проанализировано соблюдение нормативов </w:t>
      </w:r>
      <w:r w:rsidRPr="002405F7">
        <w:t>формирования расходов на оплату труда лиц, замещающих муниципальные должности, действующих на постоянной основе, муниципальных служащих и содержание органов местного самоупра</w:t>
      </w:r>
      <w:r w:rsidRPr="002405F7">
        <w:t>в</w:t>
      </w:r>
      <w:r w:rsidRPr="002405F7">
        <w:t>ления</w:t>
      </w:r>
      <w:r w:rsidRPr="002405F7">
        <w:rPr>
          <w:color w:val="000000"/>
        </w:rPr>
        <w:t xml:space="preserve">, </w:t>
      </w:r>
      <w:r w:rsidRPr="002405F7">
        <w:t>установленных постановлением администрации Новосибирской области от 28.12.2007 № 206-па.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2"/>
        <w:gridCol w:w="1531"/>
        <w:gridCol w:w="1191"/>
        <w:gridCol w:w="1417"/>
        <w:gridCol w:w="908"/>
      </w:tblGrid>
      <w:tr w:rsidR="006D1739" w:rsidRPr="00F876D6" w:rsidTr="00E136BC">
        <w:tc>
          <w:tcPr>
            <w:tcW w:w="4592" w:type="dxa"/>
          </w:tcPr>
          <w:p w:rsidR="006D1739" w:rsidRPr="00E136BC" w:rsidRDefault="006D1739" w:rsidP="00E136BC">
            <w:pPr>
              <w:spacing w:before="120"/>
              <w:jc w:val="both"/>
              <w:rPr>
                <w:b/>
                <w:i/>
                <w:color w:val="000000"/>
                <w:sz w:val="20"/>
                <w:szCs w:val="20"/>
              </w:rPr>
            </w:pPr>
            <w:r w:rsidRPr="00E136BC">
              <w:rPr>
                <w:color w:val="000000"/>
                <w:sz w:val="22"/>
                <w:szCs w:val="22"/>
              </w:rPr>
              <w:br w:type="page"/>
            </w:r>
          </w:p>
        </w:tc>
        <w:tc>
          <w:tcPr>
            <w:tcW w:w="1531" w:type="dxa"/>
          </w:tcPr>
          <w:p w:rsidR="006D1739" w:rsidRPr="00E136BC" w:rsidRDefault="006D1739" w:rsidP="00E136BC">
            <w:pPr>
              <w:spacing w:before="240"/>
              <w:jc w:val="center"/>
              <w:rPr>
                <w:i/>
                <w:color w:val="000000"/>
                <w:sz w:val="20"/>
                <w:szCs w:val="20"/>
              </w:rPr>
            </w:pPr>
            <w:r w:rsidRPr="00E136BC">
              <w:rPr>
                <w:i/>
                <w:color w:val="000000"/>
                <w:sz w:val="20"/>
                <w:szCs w:val="20"/>
              </w:rPr>
              <w:t>КБК</w:t>
            </w:r>
          </w:p>
        </w:tc>
        <w:tc>
          <w:tcPr>
            <w:tcW w:w="1191" w:type="dxa"/>
          </w:tcPr>
          <w:p w:rsidR="006D1739" w:rsidRPr="00E136BC" w:rsidRDefault="006D1739" w:rsidP="00E136BC">
            <w:pPr>
              <w:spacing w:before="120"/>
              <w:jc w:val="center"/>
              <w:rPr>
                <w:i/>
                <w:color w:val="000000"/>
                <w:sz w:val="20"/>
                <w:szCs w:val="20"/>
              </w:rPr>
            </w:pPr>
            <w:r w:rsidRPr="00E136BC">
              <w:rPr>
                <w:i/>
                <w:color w:val="000000"/>
                <w:sz w:val="20"/>
                <w:szCs w:val="20"/>
              </w:rPr>
              <w:t>Норматив (тыс. руб.)</w:t>
            </w:r>
          </w:p>
        </w:tc>
        <w:tc>
          <w:tcPr>
            <w:tcW w:w="1417" w:type="dxa"/>
          </w:tcPr>
          <w:p w:rsidR="006D1739" w:rsidRPr="00E136BC" w:rsidRDefault="006D1739" w:rsidP="00E136BC">
            <w:pPr>
              <w:jc w:val="center"/>
              <w:rPr>
                <w:i/>
                <w:color w:val="000000"/>
                <w:sz w:val="20"/>
                <w:szCs w:val="20"/>
              </w:rPr>
            </w:pPr>
            <w:r w:rsidRPr="00E136BC">
              <w:rPr>
                <w:i/>
                <w:color w:val="000000"/>
                <w:sz w:val="20"/>
                <w:szCs w:val="20"/>
              </w:rPr>
              <w:t xml:space="preserve">Фактические расходы </w:t>
            </w:r>
          </w:p>
          <w:p w:rsidR="006D1739" w:rsidRPr="00E136BC" w:rsidRDefault="006D1739" w:rsidP="00E136BC">
            <w:pPr>
              <w:jc w:val="center"/>
              <w:rPr>
                <w:i/>
                <w:color w:val="000000"/>
                <w:sz w:val="20"/>
                <w:szCs w:val="20"/>
              </w:rPr>
            </w:pPr>
            <w:r w:rsidRPr="00E136BC">
              <w:rPr>
                <w:i/>
                <w:color w:val="000000"/>
                <w:sz w:val="20"/>
                <w:szCs w:val="20"/>
              </w:rPr>
              <w:t>(тыс. руб.)</w:t>
            </w:r>
          </w:p>
        </w:tc>
        <w:tc>
          <w:tcPr>
            <w:tcW w:w="908" w:type="dxa"/>
          </w:tcPr>
          <w:p w:rsidR="006D1739" w:rsidRPr="00E136BC" w:rsidRDefault="006D1739" w:rsidP="00E136BC">
            <w:pPr>
              <w:spacing w:before="40"/>
              <w:jc w:val="center"/>
              <w:rPr>
                <w:i/>
                <w:color w:val="000000"/>
                <w:sz w:val="20"/>
                <w:szCs w:val="20"/>
              </w:rPr>
            </w:pPr>
            <w:r w:rsidRPr="00E136BC">
              <w:rPr>
                <w:i/>
                <w:color w:val="000000"/>
                <w:sz w:val="20"/>
                <w:szCs w:val="20"/>
              </w:rPr>
              <w:t>Пр</w:t>
            </w:r>
            <w:r w:rsidRPr="00E136BC">
              <w:rPr>
                <w:i/>
                <w:color w:val="000000"/>
                <w:sz w:val="20"/>
                <w:szCs w:val="20"/>
              </w:rPr>
              <w:t>е</w:t>
            </w:r>
            <w:r w:rsidRPr="00E136BC">
              <w:rPr>
                <w:i/>
                <w:color w:val="000000"/>
                <w:sz w:val="20"/>
                <w:szCs w:val="20"/>
              </w:rPr>
              <w:t>выше</w:t>
            </w:r>
            <w:r w:rsidRPr="00E136BC">
              <w:rPr>
                <w:i/>
                <w:color w:val="000000"/>
                <w:sz w:val="20"/>
                <w:szCs w:val="20"/>
              </w:rPr>
              <w:softHyphen/>
              <w:t>ние</w:t>
            </w:r>
          </w:p>
        </w:tc>
      </w:tr>
      <w:tr w:rsidR="006D1739" w:rsidRPr="008308AC" w:rsidTr="00E136BC">
        <w:tc>
          <w:tcPr>
            <w:tcW w:w="4592" w:type="dxa"/>
          </w:tcPr>
          <w:p w:rsidR="006D1739" w:rsidRPr="00E136BC" w:rsidRDefault="006D1739" w:rsidP="00E136BC">
            <w:pPr>
              <w:spacing w:before="60" w:after="60"/>
              <w:rPr>
                <w:color w:val="000000"/>
              </w:rPr>
            </w:pPr>
            <w:r w:rsidRPr="00E136BC">
              <w:rPr>
                <w:color w:val="000000"/>
                <w:sz w:val="22"/>
                <w:szCs w:val="22"/>
              </w:rPr>
              <w:t>Глава города</w:t>
            </w:r>
          </w:p>
        </w:tc>
        <w:tc>
          <w:tcPr>
            <w:tcW w:w="1531" w:type="dxa"/>
          </w:tcPr>
          <w:p w:rsidR="006D1739" w:rsidRPr="00E136BC" w:rsidRDefault="006D1739" w:rsidP="00E136BC">
            <w:pPr>
              <w:spacing w:before="60" w:after="60"/>
              <w:jc w:val="center"/>
              <w:rPr>
                <w:color w:val="000000"/>
              </w:rPr>
            </w:pPr>
            <w:r w:rsidRPr="00E136BC">
              <w:rPr>
                <w:color w:val="000000"/>
                <w:sz w:val="22"/>
                <w:szCs w:val="22"/>
              </w:rPr>
              <w:t>0102 0020300</w:t>
            </w:r>
          </w:p>
        </w:tc>
        <w:tc>
          <w:tcPr>
            <w:tcW w:w="1191" w:type="dxa"/>
          </w:tcPr>
          <w:p w:rsidR="006D1739" w:rsidRPr="00E136BC" w:rsidRDefault="006D1739" w:rsidP="00E136BC">
            <w:pPr>
              <w:spacing w:before="60" w:after="60"/>
              <w:ind w:right="170"/>
              <w:jc w:val="right"/>
              <w:rPr>
                <w:color w:val="000000"/>
              </w:rPr>
            </w:pPr>
            <w:r w:rsidRPr="00E136BC">
              <w:rPr>
                <w:color w:val="000000"/>
                <w:sz w:val="22"/>
                <w:szCs w:val="22"/>
              </w:rPr>
              <w:t>714,3</w:t>
            </w:r>
          </w:p>
        </w:tc>
        <w:tc>
          <w:tcPr>
            <w:tcW w:w="1417" w:type="dxa"/>
          </w:tcPr>
          <w:p w:rsidR="006D1739" w:rsidRPr="00E136BC" w:rsidRDefault="006D1739" w:rsidP="00E136BC">
            <w:pPr>
              <w:spacing w:before="60" w:after="60"/>
              <w:ind w:right="284"/>
              <w:jc w:val="right"/>
              <w:rPr>
                <w:color w:val="000000"/>
              </w:rPr>
            </w:pPr>
            <w:r w:rsidRPr="00E136BC">
              <w:rPr>
                <w:color w:val="000000"/>
                <w:sz w:val="22"/>
                <w:szCs w:val="22"/>
              </w:rPr>
              <w:t>714,3</w:t>
            </w:r>
          </w:p>
        </w:tc>
        <w:tc>
          <w:tcPr>
            <w:tcW w:w="908" w:type="dxa"/>
          </w:tcPr>
          <w:p w:rsidR="006D1739" w:rsidRPr="00E136BC" w:rsidRDefault="006D1739" w:rsidP="00E136BC">
            <w:pPr>
              <w:spacing w:before="60" w:after="60"/>
              <w:jc w:val="center"/>
              <w:rPr>
                <w:b/>
                <w:color w:val="000000"/>
              </w:rPr>
            </w:pPr>
            <w:r w:rsidRPr="00E136BC">
              <w:rPr>
                <w:b/>
                <w:color w:val="000000"/>
                <w:sz w:val="22"/>
                <w:szCs w:val="22"/>
              </w:rPr>
              <w:t>0,016</w:t>
            </w:r>
          </w:p>
        </w:tc>
      </w:tr>
      <w:tr w:rsidR="006D1739" w:rsidRPr="008308AC" w:rsidTr="00E136BC">
        <w:tc>
          <w:tcPr>
            <w:tcW w:w="4592" w:type="dxa"/>
          </w:tcPr>
          <w:p w:rsidR="006D1739" w:rsidRPr="00E136BC" w:rsidRDefault="006D1739" w:rsidP="00E136BC">
            <w:pPr>
              <w:spacing w:before="60" w:after="60"/>
              <w:rPr>
                <w:color w:val="000000"/>
              </w:rPr>
            </w:pPr>
            <w:r w:rsidRPr="00E136BC">
              <w:rPr>
                <w:color w:val="000000"/>
                <w:sz w:val="22"/>
                <w:szCs w:val="22"/>
              </w:rPr>
              <w:t>Председатель Совета депутатов</w:t>
            </w:r>
          </w:p>
        </w:tc>
        <w:tc>
          <w:tcPr>
            <w:tcW w:w="1531" w:type="dxa"/>
          </w:tcPr>
          <w:p w:rsidR="006D1739" w:rsidRPr="00E136BC" w:rsidRDefault="006D1739" w:rsidP="00E136BC">
            <w:pPr>
              <w:spacing w:before="60" w:after="60"/>
              <w:jc w:val="center"/>
              <w:rPr>
                <w:color w:val="000000"/>
              </w:rPr>
            </w:pPr>
            <w:r w:rsidRPr="00E136BC">
              <w:rPr>
                <w:color w:val="000000"/>
                <w:sz w:val="22"/>
                <w:szCs w:val="22"/>
              </w:rPr>
              <w:t>0103 0021100</w:t>
            </w:r>
          </w:p>
        </w:tc>
        <w:tc>
          <w:tcPr>
            <w:tcW w:w="1191" w:type="dxa"/>
          </w:tcPr>
          <w:p w:rsidR="006D1739" w:rsidRPr="00E136BC" w:rsidRDefault="006D1739" w:rsidP="00E136BC">
            <w:pPr>
              <w:spacing w:before="60" w:after="60"/>
              <w:ind w:right="170"/>
              <w:jc w:val="right"/>
              <w:rPr>
                <w:color w:val="000000"/>
              </w:rPr>
            </w:pPr>
            <w:r w:rsidRPr="00E136BC">
              <w:rPr>
                <w:color w:val="000000"/>
                <w:sz w:val="22"/>
                <w:szCs w:val="22"/>
              </w:rPr>
              <w:t>607,1</w:t>
            </w:r>
          </w:p>
        </w:tc>
        <w:tc>
          <w:tcPr>
            <w:tcW w:w="1417" w:type="dxa"/>
          </w:tcPr>
          <w:p w:rsidR="006D1739" w:rsidRPr="00E136BC" w:rsidRDefault="006D1739" w:rsidP="00E136BC">
            <w:pPr>
              <w:spacing w:before="60" w:after="60"/>
              <w:ind w:right="284"/>
              <w:jc w:val="right"/>
              <w:rPr>
                <w:color w:val="000000"/>
              </w:rPr>
            </w:pPr>
            <w:r w:rsidRPr="00E136BC">
              <w:rPr>
                <w:color w:val="000000"/>
                <w:sz w:val="22"/>
                <w:szCs w:val="22"/>
              </w:rPr>
              <w:t>607,0</w:t>
            </w:r>
          </w:p>
        </w:tc>
        <w:tc>
          <w:tcPr>
            <w:tcW w:w="908" w:type="dxa"/>
          </w:tcPr>
          <w:p w:rsidR="006D1739" w:rsidRPr="00E136BC" w:rsidRDefault="006D1739" w:rsidP="00E136BC">
            <w:pPr>
              <w:spacing w:before="60" w:after="60"/>
              <w:jc w:val="center"/>
              <w:rPr>
                <w:color w:val="000000"/>
              </w:rPr>
            </w:pPr>
            <w:r w:rsidRPr="00E136BC">
              <w:rPr>
                <w:color w:val="000000"/>
                <w:sz w:val="22"/>
                <w:szCs w:val="22"/>
              </w:rPr>
              <w:t>Нет</w:t>
            </w:r>
          </w:p>
        </w:tc>
      </w:tr>
      <w:tr w:rsidR="006D1739" w:rsidRPr="008308AC" w:rsidTr="00E136BC">
        <w:tc>
          <w:tcPr>
            <w:tcW w:w="4592" w:type="dxa"/>
          </w:tcPr>
          <w:p w:rsidR="006D1739" w:rsidRPr="00E136BC" w:rsidRDefault="006D1739" w:rsidP="00615B18">
            <w:pPr>
              <w:rPr>
                <w:color w:val="000000"/>
              </w:rPr>
            </w:pPr>
            <w:r w:rsidRPr="00E136BC">
              <w:rPr>
                <w:color w:val="000000"/>
                <w:sz w:val="22"/>
                <w:szCs w:val="22"/>
              </w:rPr>
              <w:t>Муниципальные служащие, обеспечение дея</w:t>
            </w:r>
            <w:r w:rsidRPr="00E136BC">
              <w:rPr>
                <w:color w:val="000000"/>
                <w:sz w:val="22"/>
                <w:szCs w:val="22"/>
              </w:rPr>
              <w:softHyphen/>
              <w:t>тельности и содержание органов МСУ, в т. ч.:</w:t>
            </w:r>
          </w:p>
        </w:tc>
        <w:tc>
          <w:tcPr>
            <w:tcW w:w="1531" w:type="dxa"/>
          </w:tcPr>
          <w:p w:rsidR="006D1739" w:rsidRPr="00E136BC" w:rsidRDefault="006D1739" w:rsidP="00E136BC">
            <w:pPr>
              <w:jc w:val="center"/>
              <w:rPr>
                <w:color w:val="000000"/>
              </w:rPr>
            </w:pPr>
          </w:p>
          <w:p w:rsidR="006D1739" w:rsidRPr="00E136BC" w:rsidRDefault="006D1739" w:rsidP="00615B18">
            <w:pPr>
              <w:rPr>
                <w:color w:val="000000"/>
              </w:rPr>
            </w:pPr>
          </w:p>
        </w:tc>
        <w:tc>
          <w:tcPr>
            <w:tcW w:w="1191" w:type="dxa"/>
          </w:tcPr>
          <w:p w:rsidR="006D1739" w:rsidRPr="00E136BC" w:rsidRDefault="006D1739" w:rsidP="00E136BC">
            <w:pPr>
              <w:spacing w:before="120"/>
              <w:jc w:val="right"/>
              <w:rPr>
                <w:b/>
                <w:color w:val="000000"/>
              </w:rPr>
            </w:pPr>
            <w:r w:rsidRPr="00E136BC">
              <w:rPr>
                <w:b/>
                <w:color w:val="000000"/>
                <w:sz w:val="22"/>
                <w:szCs w:val="22"/>
              </w:rPr>
              <w:t xml:space="preserve">4948,3 </w:t>
            </w:r>
            <w:r w:rsidRPr="00E136BC">
              <w:rPr>
                <w:b/>
                <w:color w:val="000000"/>
                <w:sz w:val="22"/>
                <w:szCs w:val="22"/>
                <w:vertAlign w:val="superscript"/>
              </w:rPr>
              <w:t>*</w:t>
            </w:r>
            <w:r w:rsidRPr="00E136BC">
              <w:rPr>
                <w:b/>
                <w:color w:val="000000"/>
                <w:sz w:val="20"/>
                <w:szCs w:val="20"/>
                <w:vertAlign w:val="superscript"/>
              </w:rPr>
              <w:t>)</w:t>
            </w:r>
          </w:p>
        </w:tc>
        <w:tc>
          <w:tcPr>
            <w:tcW w:w="1417" w:type="dxa"/>
          </w:tcPr>
          <w:p w:rsidR="006D1739" w:rsidRPr="00E136BC" w:rsidRDefault="006D1739" w:rsidP="00E136BC">
            <w:pPr>
              <w:spacing w:before="120"/>
              <w:ind w:right="284"/>
              <w:jc w:val="right"/>
              <w:rPr>
                <w:b/>
                <w:color w:val="000000"/>
              </w:rPr>
            </w:pPr>
            <w:r w:rsidRPr="00E136BC">
              <w:rPr>
                <w:b/>
                <w:color w:val="000000"/>
                <w:sz w:val="22"/>
                <w:szCs w:val="22"/>
              </w:rPr>
              <w:t>6211,9</w:t>
            </w:r>
          </w:p>
        </w:tc>
        <w:tc>
          <w:tcPr>
            <w:tcW w:w="908" w:type="dxa"/>
          </w:tcPr>
          <w:p w:rsidR="006D1739" w:rsidRPr="00E136BC" w:rsidRDefault="006D1739" w:rsidP="00E136BC">
            <w:pPr>
              <w:spacing w:before="120"/>
              <w:jc w:val="center"/>
              <w:rPr>
                <w:b/>
                <w:color w:val="000000"/>
              </w:rPr>
            </w:pPr>
            <w:r w:rsidRPr="00E136BC">
              <w:rPr>
                <w:b/>
                <w:color w:val="000000"/>
                <w:sz w:val="22"/>
                <w:szCs w:val="22"/>
              </w:rPr>
              <w:t>1263,6</w:t>
            </w:r>
          </w:p>
        </w:tc>
      </w:tr>
      <w:tr w:rsidR="006D1739" w:rsidRPr="008308AC" w:rsidTr="00E136BC">
        <w:tc>
          <w:tcPr>
            <w:tcW w:w="4592" w:type="dxa"/>
          </w:tcPr>
          <w:p w:rsidR="006D1739" w:rsidRPr="00E136BC" w:rsidRDefault="006D1739" w:rsidP="00E136BC">
            <w:pPr>
              <w:spacing w:before="60" w:after="60"/>
              <w:rPr>
                <w:color w:val="000000"/>
              </w:rPr>
            </w:pPr>
            <w:r w:rsidRPr="00E136BC">
              <w:rPr>
                <w:color w:val="000000"/>
                <w:sz w:val="22"/>
                <w:szCs w:val="22"/>
              </w:rPr>
              <w:t>содержание аппарата Совета депутатов</w:t>
            </w:r>
          </w:p>
        </w:tc>
        <w:tc>
          <w:tcPr>
            <w:tcW w:w="1531" w:type="dxa"/>
          </w:tcPr>
          <w:p w:rsidR="006D1739" w:rsidRPr="00E136BC" w:rsidRDefault="006D1739" w:rsidP="00E136BC">
            <w:pPr>
              <w:spacing w:before="60" w:after="60"/>
              <w:jc w:val="center"/>
              <w:rPr>
                <w:color w:val="000000"/>
              </w:rPr>
            </w:pPr>
            <w:r w:rsidRPr="00E136BC">
              <w:rPr>
                <w:color w:val="000000"/>
                <w:sz w:val="22"/>
                <w:szCs w:val="22"/>
              </w:rPr>
              <w:t>0103 0020400</w:t>
            </w:r>
          </w:p>
        </w:tc>
        <w:tc>
          <w:tcPr>
            <w:tcW w:w="1191" w:type="dxa"/>
          </w:tcPr>
          <w:p w:rsidR="006D1739" w:rsidRPr="00E136BC" w:rsidRDefault="006D1739" w:rsidP="00E136BC">
            <w:pPr>
              <w:spacing w:before="60" w:after="60"/>
              <w:ind w:right="284"/>
              <w:jc w:val="right"/>
              <w:rPr>
                <w:color w:val="000000"/>
              </w:rPr>
            </w:pPr>
          </w:p>
        </w:tc>
        <w:tc>
          <w:tcPr>
            <w:tcW w:w="1417" w:type="dxa"/>
          </w:tcPr>
          <w:p w:rsidR="006D1739" w:rsidRPr="00E136BC" w:rsidRDefault="006D1739" w:rsidP="00E136BC">
            <w:pPr>
              <w:spacing w:before="60" w:after="60"/>
              <w:ind w:right="284"/>
              <w:jc w:val="right"/>
              <w:rPr>
                <w:color w:val="000000"/>
              </w:rPr>
            </w:pPr>
            <w:r w:rsidRPr="00E136BC">
              <w:rPr>
                <w:color w:val="000000"/>
                <w:sz w:val="22"/>
                <w:szCs w:val="22"/>
              </w:rPr>
              <w:t>116,7</w:t>
            </w:r>
          </w:p>
        </w:tc>
        <w:tc>
          <w:tcPr>
            <w:tcW w:w="908" w:type="dxa"/>
          </w:tcPr>
          <w:p w:rsidR="006D1739" w:rsidRPr="00E136BC" w:rsidRDefault="006D1739" w:rsidP="00E136BC">
            <w:pPr>
              <w:spacing w:before="60" w:after="60"/>
              <w:jc w:val="right"/>
              <w:rPr>
                <w:color w:val="000000"/>
              </w:rPr>
            </w:pPr>
          </w:p>
        </w:tc>
      </w:tr>
      <w:tr w:rsidR="006D1739" w:rsidRPr="008308AC" w:rsidTr="00E136BC">
        <w:tc>
          <w:tcPr>
            <w:tcW w:w="4592" w:type="dxa"/>
          </w:tcPr>
          <w:p w:rsidR="006D1739" w:rsidRPr="00E136BC" w:rsidRDefault="006D1739" w:rsidP="00E136BC">
            <w:pPr>
              <w:spacing w:before="60" w:after="60"/>
              <w:rPr>
                <w:color w:val="000000"/>
              </w:rPr>
            </w:pPr>
            <w:r w:rsidRPr="00E136BC">
              <w:rPr>
                <w:color w:val="000000"/>
                <w:sz w:val="22"/>
                <w:szCs w:val="22"/>
              </w:rPr>
              <w:t>содержание администрации города</w:t>
            </w:r>
          </w:p>
        </w:tc>
        <w:tc>
          <w:tcPr>
            <w:tcW w:w="1531" w:type="dxa"/>
          </w:tcPr>
          <w:p w:rsidR="006D1739" w:rsidRPr="00E136BC" w:rsidRDefault="006D1739" w:rsidP="00E136BC">
            <w:pPr>
              <w:spacing w:before="60" w:after="60"/>
              <w:jc w:val="center"/>
              <w:rPr>
                <w:color w:val="000000"/>
              </w:rPr>
            </w:pPr>
            <w:r w:rsidRPr="00E136BC">
              <w:rPr>
                <w:color w:val="000000"/>
                <w:sz w:val="22"/>
                <w:szCs w:val="22"/>
              </w:rPr>
              <w:t>0104 0020400</w:t>
            </w:r>
          </w:p>
        </w:tc>
        <w:tc>
          <w:tcPr>
            <w:tcW w:w="1191" w:type="dxa"/>
          </w:tcPr>
          <w:p w:rsidR="006D1739" w:rsidRPr="00E136BC" w:rsidRDefault="006D1739" w:rsidP="00E136BC">
            <w:pPr>
              <w:spacing w:before="60" w:after="60"/>
              <w:ind w:right="284"/>
              <w:jc w:val="right"/>
              <w:rPr>
                <w:color w:val="000000"/>
              </w:rPr>
            </w:pPr>
          </w:p>
        </w:tc>
        <w:tc>
          <w:tcPr>
            <w:tcW w:w="1417" w:type="dxa"/>
          </w:tcPr>
          <w:p w:rsidR="006D1739" w:rsidRPr="00E136BC" w:rsidRDefault="006D1739" w:rsidP="00E136BC">
            <w:pPr>
              <w:spacing w:before="60" w:after="60"/>
              <w:ind w:right="284"/>
              <w:jc w:val="right"/>
              <w:rPr>
                <w:color w:val="000000"/>
              </w:rPr>
            </w:pPr>
            <w:r w:rsidRPr="00E136BC">
              <w:rPr>
                <w:color w:val="000000"/>
                <w:sz w:val="22"/>
                <w:szCs w:val="22"/>
              </w:rPr>
              <w:t>5920,7</w:t>
            </w:r>
          </w:p>
        </w:tc>
        <w:tc>
          <w:tcPr>
            <w:tcW w:w="908" w:type="dxa"/>
          </w:tcPr>
          <w:p w:rsidR="006D1739" w:rsidRPr="00E136BC" w:rsidRDefault="006D1739" w:rsidP="00E136BC">
            <w:pPr>
              <w:spacing w:before="60" w:after="60"/>
              <w:jc w:val="right"/>
              <w:rPr>
                <w:color w:val="000000"/>
              </w:rPr>
            </w:pPr>
          </w:p>
        </w:tc>
      </w:tr>
      <w:tr w:rsidR="006D1739" w:rsidRPr="008308AC" w:rsidTr="00E136BC">
        <w:tc>
          <w:tcPr>
            <w:tcW w:w="4592" w:type="dxa"/>
          </w:tcPr>
          <w:p w:rsidR="006D1739" w:rsidRPr="00E136BC" w:rsidRDefault="006D1739" w:rsidP="00E136BC">
            <w:pPr>
              <w:spacing w:before="60" w:after="60"/>
              <w:rPr>
                <w:color w:val="000000"/>
              </w:rPr>
            </w:pPr>
            <w:r w:rsidRPr="00E136BC">
              <w:rPr>
                <w:color w:val="000000"/>
                <w:sz w:val="22"/>
                <w:szCs w:val="22"/>
              </w:rPr>
              <w:t>содержание ревизионной комиссии</w:t>
            </w:r>
          </w:p>
        </w:tc>
        <w:tc>
          <w:tcPr>
            <w:tcW w:w="1531" w:type="dxa"/>
          </w:tcPr>
          <w:p w:rsidR="006D1739" w:rsidRPr="00E136BC" w:rsidRDefault="006D1739" w:rsidP="00E136BC">
            <w:pPr>
              <w:spacing w:before="60" w:after="60"/>
              <w:jc w:val="center"/>
              <w:rPr>
                <w:color w:val="000000"/>
              </w:rPr>
            </w:pPr>
            <w:r w:rsidRPr="00E136BC">
              <w:rPr>
                <w:color w:val="000000"/>
                <w:sz w:val="22"/>
                <w:szCs w:val="22"/>
              </w:rPr>
              <w:t>0106 0020400</w:t>
            </w:r>
          </w:p>
        </w:tc>
        <w:tc>
          <w:tcPr>
            <w:tcW w:w="1191" w:type="dxa"/>
          </w:tcPr>
          <w:p w:rsidR="006D1739" w:rsidRPr="00E136BC" w:rsidRDefault="006D1739" w:rsidP="00E136BC">
            <w:pPr>
              <w:spacing w:before="60" w:after="60"/>
              <w:ind w:right="284"/>
              <w:jc w:val="right"/>
              <w:rPr>
                <w:color w:val="000000"/>
              </w:rPr>
            </w:pPr>
          </w:p>
        </w:tc>
        <w:tc>
          <w:tcPr>
            <w:tcW w:w="1417" w:type="dxa"/>
          </w:tcPr>
          <w:p w:rsidR="006D1739" w:rsidRPr="00E136BC" w:rsidRDefault="006D1739" w:rsidP="00E136BC">
            <w:pPr>
              <w:spacing w:before="60" w:after="60"/>
              <w:ind w:right="284"/>
              <w:jc w:val="right"/>
              <w:rPr>
                <w:color w:val="000000"/>
              </w:rPr>
            </w:pPr>
            <w:r w:rsidRPr="00E136BC">
              <w:rPr>
                <w:color w:val="000000"/>
                <w:sz w:val="22"/>
                <w:szCs w:val="22"/>
              </w:rPr>
              <w:t>174,5</w:t>
            </w:r>
          </w:p>
        </w:tc>
        <w:tc>
          <w:tcPr>
            <w:tcW w:w="908" w:type="dxa"/>
          </w:tcPr>
          <w:p w:rsidR="006D1739" w:rsidRPr="00E136BC" w:rsidRDefault="006D1739" w:rsidP="00E136BC">
            <w:pPr>
              <w:spacing w:before="60" w:after="60"/>
              <w:jc w:val="right"/>
              <w:rPr>
                <w:color w:val="000000"/>
              </w:rPr>
            </w:pPr>
          </w:p>
        </w:tc>
      </w:tr>
    </w:tbl>
    <w:p w:rsidR="006D1739" w:rsidRPr="001D60A4" w:rsidRDefault="006D1739" w:rsidP="00615B18">
      <w:pPr>
        <w:spacing w:before="60"/>
        <w:jc w:val="both"/>
        <w:rPr>
          <w:rFonts w:ascii="Calibri" w:hAnsi="Calibri"/>
          <w:color w:val="000000"/>
          <w:sz w:val="20"/>
          <w:szCs w:val="20"/>
        </w:rPr>
      </w:pPr>
      <w:r>
        <w:rPr>
          <w:color w:val="000000"/>
          <w:sz w:val="20"/>
          <w:szCs w:val="20"/>
          <w:vertAlign w:val="superscript"/>
        </w:rPr>
        <w:t>*</w:t>
      </w:r>
      <w:r w:rsidRPr="001D60A4">
        <w:rPr>
          <w:color w:val="000000"/>
          <w:sz w:val="20"/>
          <w:szCs w:val="20"/>
          <w:vertAlign w:val="superscript"/>
        </w:rPr>
        <w:t>)</w:t>
      </w:r>
      <w:r w:rsidRPr="001D60A4">
        <w:rPr>
          <w:color w:val="000000"/>
          <w:sz w:val="20"/>
          <w:szCs w:val="20"/>
        </w:rPr>
        <w:t xml:space="preserve"> </w:t>
      </w:r>
      <w:r>
        <w:rPr>
          <w:color w:val="000000"/>
          <w:sz w:val="20"/>
          <w:szCs w:val="20"/>
        </w:rPr>
        <w:t>508,3</w:t>
      </w:r>
      <w:r w:rsidRPr="001D60A4">
        <w:rPr>
          <w:color w:val="000000"/>
          <w:sz w:val="20"/>
          <w:szCs w:val="20"/>
        </w:rPr>
        <w:t xml:space="preserve"> руб./чел. * </w:t>
      </w:r>
      <w:r>
        <w:rPr>
          <w:color w:val="000000"/>
          <w:sz w:val="20"/>
          <w:szCs w:val="20"/>
        </w:rPr>
        <w:t>9735</w:t>
      </w:r>
      <w:r w:rsidRPr="001D60A4">
        <w:rPr>
          <w:color w:val="000000"/>
          <w:sz w:val="20"/>
          <w:szCs w:val="20"/>
        </w:rPr>
        <w:t xml:space="preserve"> чел = </w:t>
      </w:r>
      <w:r w:rsidRPr="003960A5">
        <w:rPr>
          <w:color w:val="000000"/>
          <w:sz w:val="20"/>
          <w:szCs w:val="20"/>
        </w:rPr>
        <w:t>4948300</w:t>
      </w:r>
      <w:r>
        <w:rPr>
          <w:b/>
          <w:color w:val="000000"/>
          <w:sz w:val="22"/>
          <w:szCs w:val="22"/>
        </w:rPr>
        <w:t xml:space="preserve"> </w:t>
      </w:r>
      <w:r w:rsidRPr="001D60A4">
        <w:rPr>
          <w:color w:val="000000"/>
          <w:sz w:val="20"/>
          <w:szCs w:val="20"/>
        </w:rPr>
        <w:t>руб.</w:t>
      </w:r>
    </w:p>
    <w:p w:rsidR="006D1739" w:rsidRDefault="006D1739" w:rsidP="00615B18">
      <w:pPr>
        <w:spacing w:before="60"/>
        <w:ind w:firstLine="170"/>
        <w:jc w:val="both"/>
      </w:pPr>
      <w:r w:rsidRPr="00E37F9D">
        <w:rPr>
          <w:color w:val="000000"/>
          <w:spacing w:val="-4"/>
          <w:sz w:val="20"/>
          <w:szCs w:val="20"/>
        </w:rPr>
        <w:t>Для расчёта норматива использована численность населения города Каргата по данным органа статистики на 01.01.</w:t>
      </w:r>
      <w:r>
        <w:rPr>
          <w:color w:val="000000"/>
          <w:spacing w:val="-4"/>
          <w:sz w:val="20"/>
          <w:szCs w:val="20"/>
        </w:rPr>
        <w:t>2014</w:t>
      </w:r>
      <w:r w:rsidRPr="00E37F9D">
        <w:rPr>
          <w:color w:val="000000"/>
          <w:spacing w:val="-4"/>
          <w:sz w:val="20"/>
          <w:szCs w:val="20"/>
        </w:rPr>
        <w:t xml:space="preserve"> – </w:t>
      </w:r>
      <w:r>
        <w:rPr>
          <w:color w:val="000000"/>
          <w:spacing w:val="-4"/>
          <w:sz w:val="20"/>
          <w:szCs w:val="20"/>
        </w:rPr>
        <w:t>9735</w:t>
      </w:r>
      <w:r w:rsidRPr="00E37F9D">
        <w:rPr>
          <w:color w:val="000000"/>
          <w:spacing w:val="-4"/>
          <w:sz w:val="20"/>
          <w:szCs w:val="20"/>
        </w:rPr>
        <w:t xml:space="preserve"> человек согласно</w:t>
      </w:r>
      <w:r w:rsidRPr="00E37F9D">
        <w:rPr>
          <w:spacing w:val="-4"/>
          <w:sz w:val="20"/>
          <w:szCs w:val="20"/>
        </w:rPr>
        <w:t xml:space="preserve"> постановлению администрации Новосибирской области от 28.12.2007 № 206-па.</w:t>
      </w:r>
    </w:p>
    <w:p w:rsidR="006D1739" w:rsidRPr="005C70BF" w:rsidRDefault="006D1739" w:rsidP="00615B18">
      <w:pPr>
        <w:spacing w:before="60"/>
        <w:ind w:firstLine="567"/>
        <w:jc w:val="both"/>
      </w:pPr>
      <w:r w:rsidRPr="005C70BF">
        <w:t xml:space="preserve">Расходы в сумме </w:t>
      </w:r>
      <w:r>
        <w:t>1213,6</w:t>
      </w:r>
      <w:r w:rsidRPr="005C70BF">
        <w:t xml:space="preserve"> тыс. руб. не включается в норматив, т.к.:</w:t>
      </w:r>
    </w:p>
    <w:p w:rsidR="006D1739" w:rsidRPr="00BF49D1" w:rsidRDefault="006D1739" w:rsidP="00615B18">
      <w:pPr>
        <w:pStyle w:val="BodyText"/>
        <w:spacing w:before="40" w:after="0"/>
        <w:ind w:firstLine="567"/>
        <w:jc w:val="both"/>
      </w:pPr>
      <w:r w:rsidRPr="00BF49D1">
        <w:t>- 898,5 тыс. руб. израсходовано на текущий и капитальный ремонт административного здания;</w:t>
      </w:r>
    </w:p>
    <w:p w:rsidR="006D1739" w:rsidRPr="00BF49D1" w:rsidRDefault="006D1739" w:rsidP="00615B18">
      <w:pPr>
        <w:pStyle w:val="BodyText"/>
        <w:spacing w:before="40" w:after="0"/>
        <w:ind w:firstLine="567"/>
        <w:jc w:val="both"/>
      </w:pPr>
      <w:r w:rsidRPr="00BF49D1">
        <w:t>- 315,1 тыс. руб. составл</w:t>
      </w:r>
      <w:r>
        <w:t>яют</w:t>
      </w:r>
      <w:r w:rsidRPr="00BF49D1">
        <w:t xml:space="preserve"> межбюджетные трансфер</w:t>
      </w:r>
      <w:r w:rsidRPr="00BF49D1">
        <w:softHyphen/>
        <w:t>ты бюджету муниципального района по переданным полномочиям (Ревизионная комиссия – 174,5 тыс. руб., ГО и ЧС – 140,6 тыс. руб.).</w:t>
      </w:r>
    </w:p>
    <w:p w:rsidR="006D1739" w:rsidRPr="009531EA" w:rsidRDefault="006D1739" w:rsidP="00615B18">
      <w:pPr>
        <w:spacing w:before="40"/>
        <w:ind w:firstLine="567"/>
        <w:jc w:val="both"/>
        <w:rPr>
          <w:b/>
        </w:rPr>
      </w:pPr>
      <w:r w:rsidRPr="009531EA">
        <w:rPr>
          <w:i/>
        </w:rPr>
        <w:t>Следовательно, норматив, установленный постановлением администрации Новос</w:t>
      </w:r>
      <w:r w:rsidRPr="009531EA">
        <w:rPr>
          <w:i/>
        </w:rPr>
        <w:t>и</w:t>
      </w:r>
      <w:r w:rsidRPr="009531EA">
        <w:rPr>
          <w:i/>
        </w:rPr>
        <w:t>бирской области от 28.12.2007 № 206-па на содержание органов местного самоуправления, превышен на 50,0 тыс. руб. Также превышен норматив на содержание главы муниципальн</w:t>
      </w:r>
      <w:r w:rsidRPr="009531EA">
        <w:rPr>
          <w:i/>
        </w:rPr>
        <w:t>о</w:t>
      </w:r>
      <w:r w:rsidRPr="009531EA">
        <w:rPr>
          <w:i/>
        </w:rPr>
        <w:t>го образования на 16 руб.</w:t>
      </w:r>
      <w:r>
        <w:rPr>
          <w:i/>
        </w:rPr>
        <w:t xml:space="preserve"> </w:t>
      </w:r>
      <w:r w:rsidRPr="009531EA">
        <w:rPr>
          <w:b/>
        </w:rPr>
        <w:t>Тем самым нарушен пункт 2 статьи 136 БК РФ.</w:t>
      </w:r>
    </w:p>
    <w:p w:rsidR="006D1739" w:rsidRPr="00746FF6" w:rsidRDefault="006D1739" w:rsidP="00615B18">
      <w:pPr>
        <w:spacing w:before="120"/>
        <w:ind w:firstLine="567"/>
        <w:jc w:val="both"/>
        <w:rPr>
          <w:b/>
          <w:i/>
        </w:rPr>
      </w:pPr>
      <w:r w:rsidRPr="00746FF6">
        <w:rPr>
          <w:b/>
          <w:i/>
        </w:rPr>
        <w:t>03 00 «Национальная безопасность и правоохранительная деятельность»</w:t>
      </w:r>
    </w:p>
    <w:p w:rsidR="006D1739" w:rsidRPr="002405F7" w:rsidRDefault="006D1739" w:rsidP="00615B18">
      <w:pPr>
        <w:spacing w:before="40"/>
        <w:ind w:firstLine="567"/>
        <w:jc w:val="both"/>
      </w:pPr>
      <w:r w:rsidRPr="002405F7">
        <w:t xml:space="preserve">Расходы исполнены в объёме </w:t>
      </w:r>
      <w:r>
        <w:t>544,0</w:t>
      </w:r>
      <w:r w:rsidRPr="002405F7">
        <w:t xml:space="preserve"> тыс. руб. или </w:t>
      </w:r>
      <w:r>
        <w:t>99,7</w:t>
      </w:r>
      <w:r w:rsidRPr="002405F7">
        <w:t>% к плану. В общей структуре расходов местного бюджета, расходы на национальную безопасность и правоохранительн</w:t>
      </w:r>
      <w:r>
        <w:t>ую</w:t>
      </w:r>
      <w:r w:rsidRPr="002405F7">
        <w:t xml:space="preserve"> деятельность составляют </w:t>
      </w:r>
      <w:r>
        <w:t>0</w:t>
      </w:r>
      <w:r w:rsidRPr="002405F7">
        <w:t>,</w:t>
      </w:r>
      <w:r>
        <w:t>6</w:t>
      </w:r>
      <w:r w:rsidRPr="002405F7">
        <w:t>%</w:t>
      </w:r>
      <w:r>
        <w:t xml:space="preserve">, </w:t>
      </w:r>
      <w:r w:rsidRPr="00E424C2">
        <w:t xml:space="preserve">По отношению к предыдущему периоду расходы данного раздела </w:t>
      </w:r>
      <w:r>
        <w:t>увеличились</w:t>
      </w:r>
      <w:r w:rsidRPr="00E424C2">
        <w:t xml:space="preserve"> на </w:t>
      </w:r>
      <w:r>
        <w:t>70,6</w:t>
      </w:r>
      <w:r w:rsidRPr="00E424C2">
        <w:t xml:space="preserve"> тыс. руб. или на </w:t>
      </w:r>
      <w:r>
        <w:t>14,9</w:t>
      </w:r>
      <w:r w:rsidRPr="00E424C2">
        <w:t>%.</w:t>
      </w:r>
      <w:r w:rsidRPr="002405F7">
        <w:t xml:space="preserve"> </w:t>
      </w:r>
    </w:p>
    <w:p w:rsidR="006D1739" w:rsidRPr="00E424C2" w:rsidRDefault="006D1739" w:rsidP="00615B18">
      <w:pPr>
        <w:spacing w:before="120"/>
        <w:ind w:firstLine="567"/>
        <w:jc w:val="both"/>
        <w:rPr>
          <w:b/>
          <w:i/>
        </w:rPr>
      </w:pPr>
      <w:r w:rsidRPr="00E424C2">
        <w:rPr>
          <w:b/>
          <w:i/>
        </w:rPr>
        <w:t>04 00 «Национальная экономика»</w:t>
      </w:r>
      <w:r w:rsidRPr="00E424C2">
        <w:rPr>
          <w:b/>
          <w:i/>
        </w:rPr>
        <w:tab/>
      </w:r>
    </w:p>
    <w:p w:rsidR="006D1739" w:rsidRPr="00E424C2" w:rsidRDefault="006D1739" w:rsidP="00615B18">
      <w:pPr>
        <w:spacing w:before="40"/>
        <w:ind w:firstLine="567"/>
        <w:jc w:val="both"/>
      </w:pPr>
      <w:r w:rsidRPr="00E424C2">
        <w:t>Расходы исполнены в объёме</w:t>
      </w:r>
      <w:r w:rsidRPr="00E424C2">
        <w:rPr>
          <w:b/>
        </w:rPr>
        <w:t xml:space="preserve"> </w:t>
      </w:r>
      <w:r>
        <w:t>19933,8</w:t>
      </w:r>
      <w:r w:rsidRPr="00E424C2">
        <w:t xml:space="preserve"> тыс. руб. или </w:t>
      </w:r>
      <w:r>
        <w:t>80,6</w:t>
      </w:r>
      <w:r w:rsidRPr="00E424C2">
        <w:t>%</w:t>
      </w:r>
      <w:r w:rsidRPr="00E424C2">
        <w:rPr>
          <w:b/>
        </w:rPr>
        <w:t xml:space="preserve"> </w:t>
      </w:r>
      <w:r w:rsidRPr="00E424C2">
        <w:t xml:space="preserve">к плану. В общей структуре расходов </w:t>
      </w:r>
      <w:r>
        <w:t>местного</w:t>
      </w:r>
      <w:r w:rsidRPr="00E424C2">
        <w:t xml:space="preserve"> бюджета расходы на национальную экономику составляют </w:t>
      </w:r>
      <w:r>
        <w:t>21,7</w:t>
      </w:r>
      <w:r w:rsidRPr="00E424C2">
        <w:t xml:space="preserve">%, в </w:t>
      </w:r>
      <w:r>
        <w:t>2013</w:t>
      </w:r>
      <w:r w:rsidRPr="00E424C2">
        <w:t xml:space="preserve"> году их доля составляла </w:t>
      </w:r>
      <w:r>
        <w:t>32,4</w:t>
      </w:r>
      <w:r w:rsidRPr="00E424C2">
        <w:t xml:space="preserve">%. По отношению к предыдущему периоду расходы данного раздела </w:t>
      </w:r>
      <w:r>
        <w:t>увеличились</w:t>
      </w:r>
      <w:r w:rsidRPr="00E424C2">
        <w:t xml:space="preserve"> на </w:t>
      </w:r>
      <w:r>
        <w:t>2743,0</w:t>
      </w:r>
      <w:r w:rsidRPr="00E424C2">
        <w:t xml:space="preserve"> тыс. руб. или на </w:t>
      </w:r>
      <w:r>
        <w:t>16,0</w:t>
      </w:r>
      <w:r w:rsidRPr="00E424C2">
        <w:t>%.</w:t>
      </w:r>
    </w:p>
    <w:p w:rsidR="006D1739" w:rsidRPr="00E424C2" w:rsidRDefault="006D1739" w:rsidP="00615B18">
      <w:pPr>
        <w:spacing w:before="40"/>
        <w:ind w:firstLine="567"/>
        <w:jc w:val="both"/>
        <w:rPr>
          <w:color w:val="000000"/>
        </w:rPr>
      </w:pPr>
      <w:r w:rsidRPr="00E424C2">
        <w:rPr>
          <w:color w:val="000000"/>
        </w:rPr>
        <w:t>По подразделу 0408</w:t>
      </w:r>
      <w:r w:rsidRPr="00E424C2">
        <w:rPr>
          <w:i/>
          <w:color w:val="000000"/>
        </w:rPr>
        <w:t xml:space="preserve"> «Транспорт»</w:t>
      </w:r>
      <w:r w:rsidRPr="00E424C2">
        <w:rPr>
          <w:color w:val="000000"/>
        </w:rPr>
        <w:t xml:space="preserve"> расходы исполнены в объёме </w:t>
      </w:r>
      <w:r>
        <w:rPr>
          <w:color w:val="000000"/>
        </w:rPr>
        <w:t>1063,0</w:t>
      </w:r>
      <w:r w:rsidRPr="00E424C2">
        <w:rPr>
          <w:color w:val="000000"/>
        </w:rPr>
        <w:t xml:space="preserve"> тыс. руб. или </w:t>
      </w:r>
      <w:r>
        <w:rPr>
          <w:color w:val="000000"/>
        </w:rPr>
        <w:t>96,6</w:t>
      </w:r>
      <w:r w:rsidRPr="00E424C2">
        <w:rPr>
          <w:color w:val="000000"/>
        </w:rPr>
        <w:t xml:space="preserve">%. </w:t>
      </w:r>
      <w:r>
        <w:rPr>
          <w:color w:val="000000"/>
        </w:rPr>
        <w:t>П</w:t>
      </w:r>
      <w:r w:rsidRPr="00E424C2">
        <w:rPr>
          <w:color w:val="000000"/>
        </w:rPr>
        <w:t xml:space="preserve">о данному подразделу </w:t>
      </w:r>
      <w:r w:rsidRPr="00AD1F9F">
        <w:t>субсидировалась разница в тарифах на проезд в автобусах по городу</w:t>
      </w:r>
      <w:r>
        <w:t xml:space="preserve"> Каргату.</w:t>
      </w:r>
    </w:p>
    <w:p w:rsidR="006D1739" w:rsidRDefault="006D1739" w:rsidP="00615B18">
      <w:pPr>
        <w:spacing w:before="40"/>
        <w:ind w:firstLine="567"/>
        <w:jc w:val="both"/>
        <w:rPr>
          <w:color w:val="000000"/>
        </w:rPr>
      </w:pPr>
      <w:r w:rsidRPr="00E424C2">
        <w:rPr>
          <w:color w:val="000000"/>
        </w:rPr>
        <w:t>По подразделу 0409</w:t>
      </w:r>
      <w:r w:rsidRPr="00E424C2">
        <w:rPr>
          <w:i/>
          <w:color w:val="000000"/>
        </w:rPr>
        <w:t xml:space="preserve"> «Дорожное хозяйство (дорожные фонды)»</w:t>
      </w:r>
      <w:r w:rsidRPr="00E424C2">
        <w:rPr>
          <w:color w:val="FF0000"/>
        </w:rPr>
        <w:t xml:space="preserve"> </w:t>
      </w:r>
      <w:r w:rsidRPr="00E424C2">
        <w:rPr>
          <w:color w:val="000000"/>
        </w:rPr>
        <w:t xml:space="preserve">расходы исполнены в объёме </w:t>
      </w:r>
      <w:r>
        <w:rPr>
          <w:color w:val="000000"/>
        </w:rPr>
        <w:t>16886,7</w:t>
      </w:r>
      <w:r w:rsidRPr="00E424C2">
        <w:rPr>
          <w:color w:val="000000"/>
        </w:rPr>
        <w:t xml:space="preserve"> тыс. руб. или </w:t>
      </w:r>
      <w:r>
        <w:rPr>
          <w:color w:val="000000"/>
        </w:rPr>
        <w:t>82,7</w:t>
      </w:r>
      <w:r w:rsidRPr="00E424C2">
        <w:rPr>
          <w:color w:val="000000"/>
        </w:rPr>
        <w:t xml:space="preserve">%. </w:t>
      </w:r>
      <w:r>
        <w:rPr>
          <w:color w:val="000000"/>
        </w:rPr>
        <w:t>Неисполнение плановых назначений в объёме 3523,9 тыс. руб. согласно пояснительной записке связано с</w:t>
      </w:r>
      <w:r>
        <w:t xml:space="preserve"> неисполнением обязательств подрядч</w:t>
      </w:r>
      <w:r>
        <w:t>и</w:t>
      </w:r>
      <w:r>
        <w:t>ком по муниципальному контракту № 72-07-2014 от 14.07.2014 с ООО «Строй Дизайн» по капитальному ремонту дороги по ул. Коммунистической.</w:t>
      </w:r>
    </w:p>
    <w:p w:rsidR="006D1739" w:rsidRPr="00E424C2" w:rsidRDefault="006D1739" w:rsidP="00615B18">
      <w:pPr>
        <w:spacing w:before="40"/>
        <w:ind w:firstLine="567"/>
        <w:jc w:val="both"/>
        <w:rPr>
          <w:color w:val="000000"/>
        </w:rPr>
      </w:pPr>
      <w:r w:rsidRPr="00E424C2">
        <w:rPr>
          <w:color w:val="000000"/>
        </w:rPr>
        <w:t>По подразделу 0412</w:t>
      </w:r>
      <w:r w:rsidRPr="00E424C2">
        <w:rPr>
          <w:i/>
          <w:color w:val="000000"/>
        </w:rPr>
        <w:t xml:space="preserve"> «Другие вопросы в области национальной экономики»</w:t>
      </w:r>
      <w:r w:rsidRPr="00E424C2">
        <w:rPr>
          <w:color w:val="FF0000"/>
        </w:rPr>
        <w:t xml:space="preserve"> </w:t>
      </w:r>
      <w:r w:rsidRPr="00E424C2">
        <w:rPr>
          <w:color w:val="000000"/>
        </w:rPr>
        <w:t>расходы и</w:t>
      </w:r>
      <w:r w:rsidRPr="00E424C2">
        <w:rPr>
          <w:color w:val="000000"/>
        </w:rPr>
        <w:t>с</w:t>
      </w:r>
      <w:r w:rsidRPr="00E424C2">
        <w:rPr>
          <w:color w:val="000000"/>
        </w:rPr>
        <w:t xml:space="preserve">полнены в объёме </w:t>
      </w:r>
      <w:r>
        <w:rPr>
          <w:color w:val="000000"/>
        </w:rPr>
        <w:t>1984,1</w:t>
      </w:r>
      <w:r w:rsidRPr="00E424C2">
        <w:rPr>
          <w:color w:val="000000"/>
        </w:rPr>
        <w:t xml:space="preserve"> тыс. руб. или </w:t>
      </w:r>
      <w:r>
        <w:rPr>
          <w:color w:val="000000"/>
        </w:rPr>
        <w:t>61,6</w:t>
      </w:r>
      <w:r w:rsidRPr="00E424C2">
        <w:rPr>
          <w:color w:val="000000"/>
        </w:rPr>
        <w:t xml:space="preserve">%. </w:t>
      </w:r>
      <w:r>
        <w:rPr>
          <w:color w:val="000000"/>
        </w:rPr>
        <w:t>П</w:t>
      </w:r>
      <w:r w:rsidRPr="00E424C2">
        <w:rPr>
          <w:color w:val="000000"/>
        </w:rPr>
        <w:t>о данному подразделу финансировались ра</w:t>
      </w:r>
      <w:r w:rsidRPr="00E424C2">
        <w:rPr>
          <w:color w:val="000000"/>
        </w:rPr>
        <w:t>с</w:t>
      </w:r>
      <w:r w:rsidRPr="00E424C2">
        <w:rPr>
          <w:color w:val="000000"/>
        </w:rPr>
        <w:t xml:space="preserve">ходы </w:t>
      </w:r>
      <w:r>
        <w:rPr>
          <w:color w:val="000000"/>
        </w:rPr>
        <w:t xml:space="preserve">по проектированию, составлению проектно-сметной документации, государственная экспертиза проектной документации. Неисполнение плановых назначений в объёме 1236,0 тыс. руб. согласно пояснительной записке связано с тем, </w:t>
      </w:r>
      <w:r w:rsidRPr="00AC03FE">
        <w:t>что контракты по выполнению пр</w:t>
      </w:r>
      <w:r w:rsidRPr="00AC03FE">
        <w:t>о</w:t>
      </w:r>
      <w:r w:rsidRPr="00AC03FE">
        <w:t>ектно-изыскательных работ, гос</w:t>
      </w:r>
      <w:r>
        <w:t xml:space="preserve">ударственной </w:t>
      </w:r>
      <w:r w:rsidRPr="00AC03FE">
        <w:t>экспертизы будут исполнены в 2015 году.</w:t>
      </w:r>
    </w:p>
    <w:p w:rsidR="006D1739" w:rsidRPr="00E424C2" w:rsidRDefault="006D1739" w:rsidP="00615B18">
      <w:pPr>
        <w:spacing w:before="120"/>
        <w:ind w:firstLine="567"/>
        <w:jc w:val="both"/>
        <w:rPr>
          <w:b/>
          <w:i/>
        </w:rPr>
      </w:pPr>
      <w:r w:rsidRPr="00E424C2">
        <w:rPr>
          <w:b/>
          <w:i/>
        </w:rPr>
        <w:t>05 00 «Жилищно-коммунальное хозяйство»</w:t>
      </w:r>
    </w:p>
    <w:p w:rsidR="006D1739" w:rsidRDefault="006D1739" w:rsidP="00615B18">
      <w:pPr>
        <w:spacing w:before="40"/>
        <w:ind w:firstLine="567"/>
        <w:jc w:val="both"/>
      </w:pPr>
      <w:r w:rsidRPr="00E424C2">
        <w:t>Расходы исполнены в объёме</w:t>
      </w:r>
      <w:r w:rsidRPr="00E424C2">
        <w:rPr>
          <w:b/>
        </w:rPr>
        <w:t xml:space="preserve"> </w:t>
      </w:r>
      <w:r>
        <w:t>52714,1</w:t>
      </w:r>
      <w:r w:rsidRPr="00E424C2">
        <w:t xml:space="preserve"> тыс. руб. или </w:t>
      </w:r>
      <w:r>
        <w:t>77,4</w:t>
      </w:r>
      <w:r w:rsidRPr="00E424C2">
        <w:t>%</w:t>
      </w:r>
      <w:r w:rsidRPr="00E424C2">
        <w:rPr>
          <w:b/>
        </w:rPr>
        <w:t xml:space="preserve"> </w:t>
      </w:r>
      <w:r w:rsidRPr="00E424C2">
        <w:t xml:space="preserve">к плану. В общей структуре расходов </w:t>
      </w:r>
      <w:r>
        <w:t>местного</w:t>
      </w:r>
      <w:r w:rsidRPr="00E424C2">
        <w:t xml:space="preserve"> бюджета расходы на жилищно-коммунальное хозяйство составляют </w:t>
      </w:r>
      <w:r>
        <w:t>57,4</w:t>
      </w:r>
      <w:r w:rsidRPr="00E424C2">
        <w:t xml:space="preserve">%, в </w:t>
      </w:r>
      <w:r>
        <w:t>2013</w:t>
      </w:r>
      <w:r w:rsidRPr="00E424C2">
        <w:t xml:space="preserve"> году их доля составляла </w:t>
      </w:r>
      <w:r>
        <w:t>33,3</w:t>
      </w:r>
      <w:r w:rsidRPr="00E424C2">
        <w:t>%. По отношению к предыдущему периоду расх</w:t>
      </w:r>
      <w:r w:rsidRPr="00E424C2">
        <w:t>о</w:t>
      </w:r>
      <w:r w:rsidRPr="00E424C2">
        <w:t xml:space="preserve">ды данного раздела </w:t>
      </w:r>
      <w:r>
        <w:t>увеличились</w:t>
      </w:r>
      <w:r w:rsidRPr="00E424C2">
        <w:t xml:space="preserve"> на </w:t>
      </w:r>
      <w:r>
        <w:t>35035,8</w:t>
      </w:r>
      <w:r w:rsidRPr="00E424C2">
        <w:t xml:space="preserve"> тыс. руб. или </w:t>
      </w:r>
      <w:r>
        <w:t>в 3 раза.</w:t>
      </w:r>
      <w:r w:rsidRPr="00E2467D">
        <w:t xml:space="preserve"> </w:t>
      </w:r>
    </w:p>
    <w:p w:rsidR="006D1739" w:rsidRDefault="006D1739" w:rsidP="00615B18">
      <w:pPr>
        <w:spacing w:before="40"/>
        <w:ind w:firstLine="567"/>
        <w:jc w:val="both"/>
        <w:rPr>
          <w:color w:val="000000"/>
        </w:rPr>
      </w:pPr>
      <w:r w:rsidRPr="00E424C2">
        <w:rPr>
          <w:color w:val="000000"/>
        </w:rPr>
        <w:t>По подразделу 0501</w:t>
      </w:r>
      <w:r w:rsidRPr="00E424C2">
        <w:rPr>
          <w:i/>
          <w:color w:val="000000"/>
        </w:rPr>
        <w:t xml:space="preserve"> «Жилищное хозяйство»</w:t>
      </w:r>
      <w:r w:rsidRPr="00E424C2">
        <w:rPr>
          <w:color w:val="000000"/>
        </w:rPr>
        <w:t xml:space="preserve"> расходы исполнены в объёме </w:t>
      </w:r>
      <w:r>
        <w:rPr>
          <w:color w:val="000000"/>
        </w:rPr>
        <w:t>25300,8</w:t>
      </w:r>
      <w:r w:rsidRPr="00E424C2">
        <w:rPr>
          <w:color w:val="000000"/>
        </w:rPr>
        <w:t xml:space="preserve"> тыс. руб. или </w:t>
      </w:r>
      <w:r>
        <w:rPr>
          <w:color w:val="000000"/>
        </w:rPr>
        <w:t>73,9</w:t>
      </w:r>
      <w:r w:rsidRPr="00E424C2">
        <w:rPr>
          <w:color w:val="000000"/>
        </w:rPr>
        <w:t xml:space="preserve">%. </w:t>
      </w:r>
      <w:r>
        <w:rPr>
          <w:color w:val="000000"/>
        </w:rPr>
        <w:t>Неисполнение плановых назначений в объёме 8939,4 тыс. руб. согласно п</w:t>
      </w:r>
      <w:r>
        <w:rPr>
          <w:color w:val="000000"/>
        </w:rPr>
        <w:t>о</w:t>
      </w:r>
      <w:r>
        <w:rPr>
          <w:color w:val="000000"/>
        </w:rPr>
        <w:t>яснительной записке связано с невыполнением плановых работ  по строительству МКД по ул. Островского</w:t>
      </w:r>
      <w:r w:rsidRPr="00E424C2">
        <w:rPr>
          <w:color w:val="000000"/>
        </w:rPr>
        <w:t>.</w:t>
      </w:r>
    </w:p>
    <w:p w:rsidR="006D1739" w:rsidRPr="00E424C2" w:rsidRDefault="006D1739" w:rsidP="00615B18">
      <w:pPr>
        <w:spacing w:before="40"/>
        <w:ind w:firstLine="567"/>
        <w:jc w:val="both"/>
        <w:rPr>
          <w:color w:val="000000"/>
        </w:rPr>
      </w:pPr>
      <w:r w:rsidRPr="00E424C2">
        <w:rPr>
          <w:color w:val="000000"/>
        </w:rPr>
        <w:t>По подразделу 0502</w:t>
      </w:r>
      <w:r w:rsidRPr="00E424C2">
        <w:rPr>
          <w:i/>
          <w:color w:val="000000"/>
        </w:rPr>
        <w:t xml:space="preserve"> «Коммунальное хозяйство»</w:t>
      </w:r>
      <w:r w:rsidRPr="00E424C2">
        <w:rPr>
          <w:color w:val="000000"/>
        </w:rPr>
        <w:t xml:space="preserve"> расходы исполнены в объёме </w:t>
      </w:r>
      <w:r>
        <w:rPr>
          <w:color w:val="000000"/>
        </w:rPr>
        <w:t>17193,2</w:t>
      </w:r>
      <w:r w:rsidRPr="00E424C2">
        <w:rPr>
          <w:color w:val="000000"/>
        </w:rPr>
        <w:t xml:space="preserve"> тыс. руб. или </w:t>
      </w:r>
      <w:r>
        <w:rPr>
          <w:color w:val="000000"/>
        </w:rPr>
        <w:t>75,3</w:t>
      </w:r>
      <w:r w:rsidRPr="00E424C2">
        <w:rPr>
          <w:color w:val="000000"/>
        </w:rPr>
        <w:t>%.</w:t>
      </w:r>
      <w:r w:rsidRPr="00C16902">
        <w:rPr>
          <w:color w:val="000000"/>
        </w:rPr>
        <w:t xml:space="preserve"> </w:t>
      </w:r>
      <w:r>
        <w:rPr>
          <w:color w:val="000000"/>
        </w:rPr>
        <w:t xml:space="preserve">Неисполнение плановых назначений в объёме 5648,2 тыс. руб. согласно пояснительной записке связано </w:t>
      </w:r>
      <w:r w:rsidRPr="00B16F05">
        <w:t xml:space="preserve">с </w:t>
      </w:r>
      <w:r>
        <w:t>непоступлением средств</w:t>
      </w:r>
      <w:r w:rsidRPr="00B16F05">
        <w:t xml:space="preserve"> бюджета на строительство бло</w:t>
      </w:r>
      <w:r w:rsidRPr="00B16F05">
        <w:t>ч</w:t>
      </w:r>
      <w:r w:rsidRPr="00B16F05">
        <w:t>но-модульной котельной в</w:t>
      </w:r>
      <w:r>
        <w:t>ойсковой части</w:t>
      </w:r>
      <w:r>
        <w:rPr>
          <w:color w:val="000000"/>
        </w:rPr>
        <w:t>.</w:t>
      </w:r>
    </w:p>
    <w:p w:rsidR="006D1739" w:rsidRDefault="006D1739" w:rsidP="00615B18">
      <w:pPr>
        <w:spacing w:before="40"/>
        <w:ind w:firstLine="567"/>
        <w:jc w:val="both"/>
        <w:rPr>
          <w:color w:val="000000"/>
        </w:rPr>
      </w:pPr>
      <w:r w:rsidRPr="00E424C2">
        <w:rPr>
          <w:color w:val="000000"/>
        </w:rPr>
        <w:t>По подразделу 0503</w:t>
      </w:r>
      <w:r w:rsidRPr="00E424C2">
        <w:rPr>
          <w:i/>
          <w:color w:val="000000"/>
        </w:rPr>
        <w:t xml:space="preserve"> «Благоустройство»</w:t>
      </w:r>
      <w:r w:rsidRPr="00E424C2">
        <w:rPr>
          <w:color w:val="000000"/>
        </w:rPr>
        <w:t xml:space="preserve"> расходы исполнены в объёме </w:t>
      </w:r>
      <w:r>
        <w:rPr>
          <w:color w:val="000000"/>
        </w:rPr>
        <w:t>6369,7</w:t>
      </w:r>
      <w:r w:rsidRPr="00E424C2">
        <w:rPr>
          <w:color w:val="000000"/>
        </w:rPr>
        <w:t xml:space="preserve"> тыс. руб. или </w:t>
      </w:r>
      <w:r>
        <w:rPr>
          <w:color w:val="000000"/>
        </w:rPr>
        <w:t>88,5%. Неисполнение плановых назначений в объёме 828,8 тыс. руб. согласно поясн</w:t>
      </w:r>
      <w:r>
        <w:rPr>
          <w:color w:val="000000"/>
        </w:rPr>
        <w:t>и</w:t>
      </w:r>
      <w:r>
        <w:rPr>
          <w:color w:val="000000"/>
        </w:rPr>
        <w:t xml:space="preserve">тельной записке связано </w:t>
      </w:r>
      <w:r w:rsidRPr="00B16F05">
        <w:t>с</w:t>
      </w:r>
      <w:r>
        <w:t xml:space="preserve"> невозможностью заключения муниципального контракта на п</w:t>
      </w:r>
      <w:r>
        <w:t>о</w:t>
      </w:r>
      <w:r>
        <w:t>ставку электротоваров для развития уличного освещения в связи с отсутствием коммерч</w:t>
      </w:r>
      <w:r>
        <w:t>е</w:t>
      </w:r>
      <w:r>
        <w:t>ских предложений.</w:t>
      </w:r>
    </w:p>
    <w:p w:rsidR="006D1739" w:rsidRDefault="006D1739" w:rsidP="00615B18">
      <w:pPr>
        <w:spacing w:before="40"/>
        <w:ind w:firstLine="567"/>
        <w:jc w:val="both"/>
        <w:rPr>
          <w:color w:val="000000"/>
        </w:rPr>
      </w:pPr>
      <w:r w:rsidRPr="00E424C2">
        <w:rPr>
          <w:color w:val="000000"/>
        </w:rPr>
        <w:t>По подразделу 050</w:t>
      </w:r>
      <w:r>
        <w:rPr>
          <w:color w:val="000000"/>
        </w:rPr>
        <w:t>5</w:t>
      </w:r>
      <w:r w:rsidRPr="00E424C2">
        <w:rPr>
          <w:i/>
          <w:color w:val="000000"/>
        </w:rPr>
        <w:t xml:space="preserve"> «</w:t>
      </w:r>
      <w:r w:rsidRPr="00F03FFA">
        <w:rPr>
          <w:i/>
        </w:rPr>
        <w:t>Другие вопросы в области жилищно-коммунального хозяйства</w:t>
      </w:r>
      <w:r w:rsidRPr="00E424C2">
        <w:rPr>
          <w:i/>
          <w:color w:val="000000"/>
        </w:rPr>
        <w:t>»</w:t>
      </w:r>
      <w:r w:rsidRPr="00E424C2">
        <w:rPr>
          <w:color w:val="000000"/>
        </w:rPr>
        <w:t xml:space="preserve"> расходы исполнены в объёме </w:t>
      </w:r>
      <w:r>
        <w:rPr>
          <w:color w:val="000000"/>
        </w:rPr>
        <w:t>3850,4</w:t>
      </w:r>
      <w:r w:rsidRPr="00E424C2">
        <w:rPr>
          <w:color w:val="000000"/>
        </w:rPr>
        <w:t xml:space="preserve"> тыс. руб. или </w:t>
      </w:r>
      <w:r>
        <w:rPr>
          <w:color w:val="000000"/>
        </w:rPr>
        <w:t xml:space="preserve">100%. </w:t>
      </w:r>
      <w:r>
        <w:t>По данному подразделу</w:t>
      </w:r>
      <w:r w:rsidRPr="00ED5B6E">
        <w:t xml:space="preserve"> </w:t>
      </w:r>
      <w:r>
        <w:t>финансир</w:t>
      </w:r>
      <w:r>
        <w:t>о</w:t>
      </w:r>
      <w:r>
        <w:t>вались расходы по содержанию муниципального казенного учреждения «Услуги благоус</w:t>
      </w:r>
      <w:r>
        <w:t>т</w:t>
      </w:r>
      <w:r>
        <w:t>ройства».</w:t>
      </w:r>
    </w:p>
    <w:p w:rsidR="006D1739" w:rsidRPr="00E424C2" w:rsidRDefault="006D1739" w:rsidP="00615B18">
      <w:pPr>
        <w:spacing w:before="120"/>
        <w:ind w:firstLine="567"/>
        <w:jc w:val="both"/>
        <w:rPr>
          <w:i/>
        </w:rPr>
      </w:pPr>
      <w:r w:rsidRPr="00E424C2">
        <w:rPr>
          <w:b/>
          <w:i/>
        </w:rPr>
        <w:t>08 00 «Культура, кинематография»</w:t>
      </w:r>
    </w:p>
    <w:p w:rsidR="006D1739" w:rsidRPr="00E424C2" w:rsidRDefault="006D1739" w:rsidP="00615B18">
      <w:pPr>
        <w:spacing w:before="40"/>
        <w:ind w:firstLine="567"/>
        <w:jc w:val="both"/>
        <w:rPr>
          <w:b/>
        </w:rPr>
      </w:pPr>
      <w:r w:rsidRPr="00E424C2">
        <w:t xml:space="preserve">Расходы исполнены в объёме </w:t>
      </w:r>
      <w:r>
        <w:t>9703,3</w:t>
      </w:r>
      <w:r w:rsidRPr="00E424C2">
        <w:t xml:space="preserve"> тыс. руб. или </w:t>
      </w:r>
      <w:r>
        <w:t>100</w:t>
      </w:r>
      <w:r w:rsidRPr="00E424C2">
        <w:t xml:space="preserve">% к плану. В общей структуре расходов </w:t>
      </w:r>
      <w:r>
        <w:t>местного</w:t>
      </w:r>
      <w:r w:rsidRPr="00E424C2">
        <w:t xml:space="preserve"> бюджета расходы на культуру составляют </w:t>
      </w:r>
      <w:r>
        <w:t>10,6</w:t>
      </w:r>
      <w:r w:rsidRPr="00E424C2">
        <w:t xml:space="preserve">%, в </w:t>
      </w:r>
      <w:r>
        <w:t>2013</w:t>
      </w:r>
      <w:r w:rsidRPr="00E424C2">
        <w:t xml:space="preserve"> году их доля с</w:t>
      </w:r>
      <w:r w:rsidRPr="00E424C2">
        <w:t>о</w:t>
      </w:r>
      <w:r w:rsidRPr="00E424C2">
        <w:t xml:space="preserve">ставляла </w:t>
      </w:r>
      <w:r>
        <w:t>13,7</w:t>
      </w:r>
      <w:r w:rsidRPr="00E424C2">
        <w:t xml:space="preserve">%. В сравнении с предыдущим годом расходы по данному разделу увеличились на </w:t>
      </w:r>
      <w:r>
        <w:t>2444,6</w:t>
      </w:r>
      <w:r w:rsidRPr="00E424C2">
        <w:t xml:space="preserve"> тыс. руб. или на </w:t>
      </w:r>
      <w:r>
        <w:t>33,7</w:t>
      </w:r>
      <w:r w:rsidRPr="00E424C2">
        <w:t>%.</w:t>
      </w:r>
      <w:r w:rsidRPr="00E2467D">
        <w:t xml:space="preserve"> </w:t>
      </w:r>
      <w:r w:rsidRPr="00F03FFA">
        <w:rPr>
          <w:i/>
        </w:rPr>
        <w:t>В пояснительной записке отсутствует объяснение увел</w:t>
      </w:r>
      <w:r w:rsidRPr="00F03FFA">
        <w:rPr>
          <w:i/>
        </w:rPr>
        <w:t>и</w:t>
      </w:r>
      <w:r w:rsidRPr="00F03FFA">
        <w:rPr>
          <w:i/>
        </w:rPr>
        <w:t>чения расходов по данному разделу по отношению к прошлому году.</w:t>
      </w:r>
    </w:p>
    <w:p w:rsidR="006D1739" w:rsidRDefault="006D1739" w:rsidP="00615B18">
      <w:pPr>
        <w:spacing w:before="40"/>
        <w:ind w:firstLine="567"/>
        <w:jc w:val="both"/>
      </w:pPr>
      <w:r w:rsidRPr="00E424C2">
        <w:t>По данному разделу финансировались расходы по</w:t>
      </w:r>
      <w:r>
        <w:t xml:space="preserve"> содержанию</w:t>
      </w:r>
      <w:r w:rsidRPr="00E424C2">
        <w:t xml:space="preserve"> учреждени</w:t>
      </w:r>
      <w:r>
        <w:t>й культуры</w:t>
      </w:r>
      <w:r w:rsidRPr="00E424C2">
        <w:t>.</w:t>
      </w:r>
    </w:p>
    <w:p w:rsidR="006D1739" w:rsidRDefault="006D1739" w:rsidP="00615B18">
      <w:pPr>
        <w:rPr>
          <w:b/>
          <w:i/>
        </w:rPr>
      </w:pPr>
      <w:r>
        <w:rPr>
          <w:b/>
          <w:i/>
        </w:rPr>
        <w:br w:type="page"/>
      </w:r>
    </w:p>
    <w:p w:rsidR="006D1739" w:rsidRPr="00E424C2" w:rsidRDefault="006D1739" w:rsidP="00615B18">
      <w:pPr>
        <w:spacing w:before="120"/>
        <w:ind w:firstLine="567"/>
        <w:jc w:val="both"/>
        <w:rPr>
          <w:i/>
        </w:rPr>
      </w:pPr>
      <w:r w:rsidRPr="00E424C2">
        <w:rPr>
          <w:b/>
          <w:i/>
        </w:rPr>
        <w:t>10 00 «Социальная политика»</w:t>
      </w:r>
      <w:r w:rsidRPr="00E424C2">
        <w:rPr>
          <w:i/>
        </w:rPr>
        <w:t xml:space="preserve"> </w:t>
      </w:r>
    </w:p>
    <w:p w:rsidR="006D1739" w:rsidRPr="00E424C2" w:rsidRDefault="006D1739" w:rsidP="00615B18">
      <w:pPr>
        <w:spacing w:before="40"/>
        <w:ind w:firstLine="567"/>
        <w:jc w:val="both"/>
        <w:rPr>
          <w:color w:val="000000"/>
        </w:rPr>
      </w:pPr>
      <w:r w:rsidRPr="00E424C2">
        <w:t xml:space="preserve">Расходы исполнены в объёме </w:t>
      </w:r>
      <w:r>
        <w:t>184,1</w:t>
      </w:r>
      <w:r w:rsidRPr="00E424C2">
        <w:t xml:space="preserve"> тыс. руб. или </w:t>
      </w:r>
      <w:r>
        <w:t>99,0</w:t>
      </w:r>
      <w:r w:rsidRPr="00E424C2">
        <w:t xml:space="preserve">% к плану. В общей структуре расходов </w:t>
      </w:r>
      <w:r>
        <w:t>местного</w:t>
      </w:r>
      <w:r w:rsidRPr="00E424C2">
        <w:t xml:space="preserve"> бюджета расходы по социальной политике составляют </w:t>
      </w:r>
      <w:r>
        <w:t>0,2</w:t>
      </w:r>
      <w:r w:rsidRPr="00E424C2">
        <w:t xml:space="preserve">%, в </w:t>
      </w:r>
      <w:r>
        <w:t>2013</w:t>
      </w:r>
      <w:r w:rsidRPr="00E424C2">
        <w:t xml:space="preserve"> году их доля составляла </w:t>
      </w:r>
      <w:r>
        <w:t>0,3</w:t>
      </w:r>
      <w:r w:rsidRPr="00E424C2">
        <w:t xml:space="preserve">%. В сравнении с предыдущим годом расходы по данному разделу увеличились на </w:t>
      </w:r>
      <w:r>
        <w:t xml:space="preserve">23,7 </w:t>
      </w:r>
      <w:r w:rsidRPr="00E424C2">
        <w:t xml:space="preserve">тыс. руб. или на </w:t>
      </w:r>
      <w:r>
        <w:t>14,8</w:t>
      </w:r>
      <w:r w:rsidRPr="00E424C2">
        <w:t>%.</w:t>
      </w:r>
      <w:r w:rsidRPr="00E2467D">
        <w:t xml:space="preserve"> </w:t>
      </w:r>
      <w:r w:rsidRPr="00E424C2">
        <w:rPr>
          <w:color w:val="000000"/>
        </w:rPr>
        <w:t>По данному разделу финансировались расходы на выплату доплаты к пенсиям муниципальных служащих.</w:t>
      </w:r>
    </w:p>
    <w:p w:rsidR="006D1739" w:rsidRPr="00746FF6" w:rsidRDefault="006D1739" w:rsidP="00615B18">
      <w:pPr>
        <w:spacing w:before="120"/>
        <w:ind w:firstLine="567"/>
        <w:jc w:val="both"/>
        <w:rPr>
          <w:b/>
          <w:i/>
        </w:rPr>
      </w:pPr>
      <w:r>
        <w:rPr>
          <w:b/>
          <w:i/>
        </w:rPr>
        <w:t>13</w:t>
      </w:r>
      <w:r w:rsidRPr="00746FF6">
        <w:rPr>
          <w:b/>
          <w:i/>
        </w:rPr>
        <w:t xml:space="preserve"> 00 «</w:t>
      </w:r>
      <w:r w:rsidRPr="004D7D06">
        <w:rPr>
          <w:b/>
          <w:i/>
        </w:rPr>
        <w:t>Обслуживание государственного и муниципального долга</w:t>
      </w:r>
      <w:r w:rsidRPr="00746FF6">
        <w:rPr>
          <w:b/>
          <w:i/>
        </w:rPr>
        <w:t>»</w:t>
      </w:r>
    </w:p>
    <w:p w:rsidR="006D1739" w:rsidRDefault="006D1739" w:rsidP="00615B18">
      <w:pPr>
        <w:spacing w:before="40"/>
        <w:ind w:firstLine="567"/>
        <w:jc w:val="both"/>
      </w:pPr>
      <w:r w:rsidRPr="002405F7">
        <w:t xml:space="preserve">Расходы исполнены в объёме </w:t>
      </w:r>
      <w:r>
        <w:t>240,7</w:t>
      </w:r>
      <w:r w:rsidRPr="002405F7">
        <w:t xml:space="preserve"> тыс. руб. или </w:t>
      </w:r>
      <w:r>
        <w:t>68,8</w:t>
      </w:r>
      <w:r w:rsidRPr="002405F7">
        <w:t xml:space="preserve">% к плану. В общей структуре расходов местного бюджета расходы на </w:t>
      </w:r>
      <w:r>
        <w:t>о</w:t>
      </w:r>
      <w:r w:rsidRPr="004D7D06">
        <w:t>бслуживание муниципального долга</w:t>
      </w:r>
      <w:r w:rsidRPr="002405F7">
        <w:t xml:space="preserve"> составляют </w:t>
      </w:r>
      <w:r>
        <w:t>0,3</w:t>
      </w:r>
      <w:r w:rsidRPr="002405F7">
        <w:t xml:space="preserve">%, </w:t>
      </w:r>
      <w:r w:rsidRPr="00E424C2">
        <w:t xml:space="preserve">в </w:t>
      </w:r>
      <w:r>
        <w:t>2013</w:t>
      </w:r>
      <w:r w:rsidRPr="00E424C2">
        <w:t xml:space="preserve"> году их доля составляла </w:t>
      </w:r>
      <w:r>
        <w:t>0,6</w:t>
      </w:r>
      <w:r w:rsidRPr="00E424C2">
        <w:t>%</w:t>
      </w:r>
      <w:r>
        <w:t xml:space="preserve">. </w:t>
      </w:r>
      <w:r w:rsidRPr="00E424C2">
        <w:t xml:space="preserve">В сравнении с предыдущим годом расходы по данному разделу </w:t>
      </w:r>
      <w:r>
        <w:t>снизились</w:t>
      </w:r>
      <w:r w:rsidRPr="00E424C2">
        <w:t xml:space="preserve"> на </w:t>
      </w:r>
      <w:r>
        <w:t xml:space="preserve">74,7 </w:t>
      </w:r>
      <w:r w:rsidRPr="00E424C2">
        <w:t xml:space="preserve">тыс. руб. или на </w:t>
      </w:r>
      <w:r>
        <w:t>23,7</w:t>
      </w:r>
      <w:r w:rsidRPr="00E424C2">
        <w:t>%.</w:t>
      </w:r>
    </w:p>
    <w:p w:rsidR="006D1739" w:rsidRPr="00E424C2" w:rsidRDefault="006D1739" w:rsidP="00615B18">
      <w:pPr>
        <w:spacing w:before="40"/>
        <w:ind w:firstLine="567"/>
        <w:jc w:val="both"/>
        <w:rPr>
          <w:color w:val="000000"/>
        </w:rPr>
      </w:pPr>
      <w:r w:rsidRPr="00E424C2">
        <w:rPr>
          <w:color w:val="000000"/>
        </w:rPr>
        <w:t xml:space="preserve">По данному разделу финансировались расходы </w:t>
      </w:r>
      <w:r>
        <w:rPr>
          <w:color w:val="000000"/>
        </w:rPr>
        <w:t>по выплате процентов</w:t>
      </w:r>
      <w:r w:rsidRPr="002405F7">
        <w:t xml:space="preserve"> </w:t>
      </w:r>
      <w:r>
        <w:t>по полученному кредиту в Банке «Левобережный» (ОАО) в объёме 4,0 млн. руб.</w:t>
      </w:r>
    </w:p>
    <w:p w:rsidR="006D1739" w:rsidRDefault="006D1739" w:rsidP="004C1101">
      <w:pPr>
        <w:spacing w:before="240"/>
        <w:ind w:firstLine="567"/>
        <w:jc w:val="both"/>
        <w:rPr>
          <w:b/>
        </w:rPr>
      </w:pPr>
      <w:r w:rsidRPr="00074E06">
        <w:rPr>
          <w:b/>
        </w:rPr>
        <w:t>Вывод:</w:t>
      </w:r>
      <w:r>
        <w:rPr>
          <w:b/>
        </w:rPr>
        <w:t xml:space="preserve"> п</w:t>
      </w:r>
      <w:r w:rsidRPr="00E57881">
        <w:rPr>
          <w:b/>
        </w:rPr>
        <w:t>о результатам внешней проверки отчёта об исполнении бюджета мун</w:t>
      </w:r>
      <w:r w:rsidRPr="00E57881">
        <w:rPr>
          <w:b/>
        </w:rPr>
        <w:t>и</w:t>
      </w:r>
      <w:r w:rsidRPr="00E57881">
        <w:rPr>
          <w:b/>
        </w:rPr>
        <w:t>ципального образования Каргатск</w:t>
      </w:r>
      <w:r>
        <w:rPr>
          <w:b/>
        </w:rPr>
        <w:t>ого</w:t>
      </w:r>
      <w:r w:rsidRPr="00E57881">
        <w:rPr>
          <w:b/>
        </w:rPr>
        <w:t xml:space="preserve"> район</w:t>
      </w:r>
      <w:r>
        <w:rPr>
          <w:b/>
        </w:rPr>
        <w:t>а</w:t>
      </w:r>
      <w:r w:rsidRPr="00E57881">
        <w:rPr>
          <w:b/>
        </w:rPr>
        <w:t xml:space="preserve"> за </w:t>
      </w:r>
      <w:r>
        <w:rPr>
          <w:b/>
        </w:rPr>
        <w:t>2014</w:t>
      </w:r>
      <w:r w:rsidRPr="00E57881">
        <w:rPr>
          <w:b/>
        </w:rPr>
        <w:t xml:space="preserve"> год, внешней проверки</w:t>
      </w:r>
      <w:r>
        <w:rPr>
          <w:b/>
        </w:rPr>
        <w:t xml:space="preserve"> бюдже</w:t>
      </w:r>
      <w:r>
        <w:rPr>
          <w:b/>
        </w:rPr>
        <w:t>т</w:t>
      </w:r>
      <w:r>
        <w:rPr>
          <w:b/>
        </w:rPr>
        <w:t>ной</w:t>
      </w:r>
      <w:r w:rsidRPr="00E57881">
        <w:rPr>
          <w:b/>
        </w:rPr>
        <w:t xml:space="preserve"> отчётности, основные параметры бюджета </w:t>
      </w:r>
      <w:r>
        <w:rPr>
          <w:b/>
        </w:rPr>
        <w:t>на</w:t>
      </w:r>
      <w:r w:rsidRPr="00E57881">
        <w:rPr>
          <w:b/>
        </w:rPr>
        <w:t xml:space="preserve"> </w:t>
      </w:r>
      <w:r>
        <w:rPr>
          <w:b/>
        </w:rPr>
        <w:t>2014</w:t>
      </w:r>
      <w:r w:rsidRPr="00E57881">
        <w:rPr>
          <w:b/>
        </w:rPr>
        <w:t xml:space="preserve"> год </w:t>
      </w:r>
      <w:bookmarkStart w:id="0" w:name="_GoBack"/>
      <w:bookmarkEnd w:id="0"/>
      <w:r w:rsidRPr="00E57881">
        <w:rPr>
          <w:b/>
        </w:rPr>
        <w:t>выполнены</w:t>
      </w:r>
      <w:r>
        <w:rPr>
          <w:b/>
        </w:rPr>
        <w:t xml:space="preserve"> не в полной м</w:t>
      </w:r>
      <w:r>
        <w:rPr>
          <w:b/>
        </w:rPr>
        <w:t>е</w:t>
      </w:r>
      <w:r>
        <w:rPr>
          <w:b/>
        </w:rPr>
        <w:t>ре, а именно, имеются нарушения бюджетного законодательства.</w:t>
      </w:r>
    </w:p>
    <w:p w:rsidR="006D1739" w:rsidRPr="00E424C2" w:rsidRDefault="006D1739" w:rsidP="00615B18">
      <w:pPr>
        <w:pStyle w:val="NormalWeb"/>
        <w:spacing w:before="180"/>
        <w:ind w:firstLine="567"/>
        <w:jc w:val="both"/>
        <w:rPr>
          <w:rFonts w:ascii="Times New Roman" w:hAnsi="Times New Roman"/>
          <w:b/>
          <w:bCs/>
          <w:i/>
          <w:sz w:val="24"/>
          <w:szCs w:val="24"/>
          <w:u w:val="single"/>
        </w:rPr>
      </w:pPr>
      <w:r>
        <w:rPr>
          <w:rFonts w:ascii="Times New Roman" w:hAnsi="Times New Roman"/>
          <w:b/>
          <w:i/>
          <w:sz w:val="24"/>
          <w:szCs w:val="24"/>
        </w:rPr>
        <w:t>З</w:t>
      </w:r>
      <w:r w:rsidRPr="00E424C2">
        <w:rPr>
          <w:rFonts w:ascii="Times New Roman" w:hAnsi="Times New Roman"/>
          <w:b/>
          <w:i/>
          <w:sz w:val="24"/>
          <w:szCs w:val="24"/>
        </w:rPr>
        <w:t>амечани</w:t>
      </w:r>
      <w:r>
        <w:rPr>
          <w:rFonts w:ascii="Times New Roman" w:hAnsi="Times New Roman"/>
          <w:b/>
          <w:i/>
          <w:sz w:val="24"/>
          <w:szCs w:val="24"/>
        </w:rPr>
        <w:t>я</w:t>
      </w:r>
      <w:r w:rsidRPr="00E424C2">
        <w:rPr>
          <w:rFonts w:ascii="Times New Roman" w:hAnsi="Times New Roman"/>
          <w:b/>
          <w:i/>
          <w:sz w:val="24"/>
          <w:szCs w:val="24"/>
        </w:rPr>
        <w:t xml:space="preserve"> и нарушени</w:t>
      </w:r>
      <w:r>
        <w:rPr>
          <w:rFonts w:ascii="Times New Roman" w:hAnsi="Times New Roman"/>
          <w:b/>
          <w:i/>
          <w:sz w:val="24"/>
          <w:szCs w:val="24"/>
        </w:rPr>
        <w:t>я</w:t>
      </w:r>
      <w:r w:rsidRPr="00E424C2">
        <w:rPr>
          <w:rFonts w:ascii="Times New Roman" w:hAnsi="Times New Roman"/>
          <w:b/>
          <w:i/>
          <w:sz w:val="24"/>
          <w:szCs w:val="24"/>
        </w:rPr>
        <w:t>:</w:t>
      </w:r>
      <w:r w:rsidRPr="00E424C2">
        <w:rPr>
          <w:rFonts w:ascii="Times New Roman" w:hAnsi="Times New Roman"/>
          <w:b/>
          <w:bCs/>
          <w:i/>
          <w:sz w:val="24"/>
          <w:szCs w:val="24"/>
          <w:u w:val="single"/>
        </w:rPr>
        <w:t xml:space="preserve"> </w:t>
      </w:r>
    </w:p>
    <w:p w:rsidR="006D1739" w:rsidRPr="009F5BE3" w:rsidRDefault="006D1739" w:rsidP="004C1101">
      <w:pPr>
        <w:spacing w:before="40"/>
        <w:ind w:firstLine="567"/>
        <w:jc w:val="both"/>
        <w:rPr>
          <w:i/>
          <w:color w:val="000000"/>
          <w:spacing w:val="-4"/>
          <w:sz w:val="20"/>
          <w:szCs w:val="20"/>
        </w:rPr>
      </w:pPr>
      <w:r>
        <w:rPr>
          <w:b/>
          <w:color w:val="000000"/>
        </w:rPr>
        <w:t>1</w:t>
      </w:r>
      <w:r w:rsidRPr="00C224E3">
        <w:rPr>
          <w:b/>
          <w:color w:val="000000"/>
        </w:rPr>
        <w:t>)</w:t>
      </w:r>
      <w:r w:rsidRPr="00E424C2">
        <w:rPr>
          <w:color w:val="000000"/>
        </w:rPr>
        <w:t xml:space="preserve"> </w:t>
      </w:r>
      <w:r>
        <w:rPr>
          <w:color w:val="000000"/>
        </w:rPr>
        <w:t>в результате внешней проверки выявлены нарушения, на которые</w:t>
      </w:r>
      <w:r w:rsidRPr="004C1101">
        <w:t xml:space="preserve"> </w:t>
      </w:r>
      <w:r>
        <w:t xml:space="preserve">было </w:t>
      </w:r>
      <w:r w:rsidRPr="004C1101">
        <w:t>указано в экспертном заключении по результатам внешней проверки годового отчёта об исполне</w:t>
      </w:r>
      <w:r>
        <w:t>нии бюджета за 2013 год;</w:t>
      </w:r>
    </w:p>
    <w:p w:rsidR="006D1739" w:rsidRDefault="006D1739" w:rsidP="00615B18">
      <w:pPr>
        <w:spacing w:before="60"/>
        <w:ind w:firstLine="567"/>
        <w:jc w:val="both"/>
        <w:rPr>
          <w:color w:val="000000"/>
        </w:rPr>
      </w:pPr>
      <w:r w:rsidRPr="00615B18">
        <w:rPr>
          <w:b/>
          <w:color w:val="000000"/>
          <w:spacing w:val="-4"/>
        </w:rPr>
        <w:t>2)</w:t>
      </w:r>
      <w:r>
        <w:rPr>
          <w:b/>
          <w:color w:val="000000"/>
          <w:spacing w:val="-4"/>
        </w:rPr>
        <w:t xml:space="preserve"> </w:t>
      </w:r>
      <w:r w:rsidRPr="00E424C2">
        <w:rPr>
          <w:color w:val="000000"/>
        </w:rPr>
        <w:t xml:space="preserve">прогноз социально-экономического развития </w:t>
      </w:r>
      <w:r>
        <w:rPr>
          <w:color w:val="000000"/>
        </w:rPr>
        <w:t xml:space="preserve">города </w:t>
      </w:r>
      <w:r w:rsidRPr="00E424C2">
        <w:rPr>
          <w:color w:val="000000"/>
        </w:rPr>
        <w:t>Каргат</w:t>
      </w:r>
      <w:r>
        <w:rPr>
          <w:color w:val="000000"/>
        </w:rPr>
        <w:t>а</w:t>
      </w:r>
      <w:r w:rsidRPr="00E424C2">
        <w:rPr>
          <w:color w:val="000000"/>
        </w:rPr>
        <w:t xml:space="preserve"> на </w:t>
      </w:r>
      <w:r>
        <w:rPr>
          <w:color w:val="000000"/>
        </w:rPr>
        <w:t>2014</w:t>
      </w:r>
      <w:r w:rsidRPr="00E424C2">
        <w:rPr>
          <w:color w:val="000000"/>
        </w:rPr>
        <w:t xml:space="preserve"> год, предусмо</w:t>
      </w:r>
      <w:r w:rsidRPr="00E424C2">
        <w:rPr>
          <w:color w:val="000000"/>
        </w:rPr>
        <w:t>т</w:t>
      </w:r>
      <w:r w:rsidRPr="00E424C2">
        <w:rPr>
          <w:color w:val="000000"/>
        </w:rPr>
        <w:t>ренный статьёй 172 БК РФ, не был одобрен администрацией и не был представлен для ра</w:t>
      </w:r>
      <w:r w:rsidRPr="00E424C2">
        <w:rPr>
          <w:color w:val="000000"/>
        </w:rPr>
        <w:t>с</w:t>
      </w:r>
      <w:r w:rsidRPr="00E424C2">
        <w:rPr>
          <w:color w:val="000000"/>
        </w:rPr>
        <w:t>смотрения Советом депутатов одновременно с принятием решения о внесении проекта бю</w:t>
      </w:r>
      <w:r w:rsidRPr="00E424C2">
        <w:rPr>
          <w:color w:val="000000"/>
        </w:rPr>
        <w:t>д</w:t>
      </w:r>
      <w:r w:rsidRPr="00E424C2">
        <w:rPr>
          <w:color w:val="000000"/>
        </w:rPr>
        <w:t xml:space="preserve">жета </w:t>
      </w:r>
      <w:r>
        <w:rPr>
          <w:color w:val="000000"/>
        </w:rPr>
        <w:t xml:space="preserve">города </w:t>
      </w:r>
      <w:r w:rsidRPr="00E424C2">
        <w:rPr>
          <w:color w:val="000000"/>
        </w:rPr>
        <w:t>Каргат</w:t>
      </w:r>
      <w:r>
        <w:rPr>
          <w:color w:val="000000"/>
        </w:rPr>
        <w:t>а</w:t>
      </w:r>
      <w:r w:rsidRPr="00E424C2">
        <w:rPr>
          <w:color w:val="000000"/>
        </w:rPr>
        <w:t xml:space="preserve"> на </w:t>
      </w:r>
      <w:r>
        <w:rPr>
          <w:color w:val="000000"/>
        </w:rPr>
        <w:t>2014</w:t>
      </w:r>
      <w:r w:rsidRPr="00E424C2">
        <w:rPr>
          <w:color w:val="000000"/>
        </w:rPr>
        <w:t xml:space="preserve"> год, тем самым нарушена статья 173 БК РФ;</w:t>
      </w:r>
    </w:p>
    <w:p w:rsidR="006D1739" w:rsidRPr="00615B18" w:rsidRDefault="006D1739" w:rsidP="00615B18">
      <w:pPr>
        <w:spacing w:before="60"/>
        <w:ind w:firstLine="567"/>
        <w:jc w:val="both"/>
        <w:rPr>
          <w:b/>
          <w:color w:val="000000"/>
          <w:spacing w:val="-4"/>
        </w:rPr>
      </w:pPr>
      <w:r>
        <w:rPr>
          <w:b/>
          <w:color w:val="000000"/>
          <w:spacing w:val="-4"/>
        </w:rPr>
        <w:t>3</w:t>
      </w:r>
      <w:r w:rsidRPr="00615B18">
        <w:rPr>
          <w:b/>
          <w:color w:val="000000"/>
          <w:spacing w:val="-4"/>
        </w:rPr>
        <w:t>)</w:t>
      </w:r>
      <w:r w:rsidRPr="00615B18">
        <w:rPr>
          <w:color w:val="000000"/>
          <w:spacing w:val="-4"/>
        </w:rPr>
        <w:t xml:space="preserve"> в</w:t>
      </w:r>
      <w:r w:rsidRPr="00615B18">
        <w:rPr>
          <w:spacing w:val="-4"/>
        </w:rPr>
        <w:t xml:space="preserve"> текстовой части всех решений о внесении изменений в бюджет не указаны общий об</w:t>
      </w:r>
      <w:r w:rsidRPr="00615B18">
        <w:rPr>
          <w:spacing w:val="-4"/>
        </w:rPr>
        <w:t>ъ</w:t>
      </w:r>
      <w:r w:rsidRPr="00615B18">
        <w:rPr>
          <w:spacing w:val="-4"/>
        </w:rPr>
        <w:t xml:space="preserve">ём доходов и расходов, дефицит (профицит) бюджета, </w:t>
      </w:r>
      <w:r w:rsidRPr="00615B18">
        <w:rPr>
          <w:color w:val="000000"/>
          <w:spacing w:val="-4"/>
        </w:rPr>
        <w:t>тем самым нарушена статья 184.1 БК РФ;</w:t>
      </w:r>
    </w:p>
    <w:p w:rsidR="006D1739" w:rsidRPr="00936510" w:rsidRDefault="006D1739" w:rsidP="00615B18">
      <w:pPr>
        <w:pStyle w:val="BodyText"/>
        <w:spacing w:before="60" w:after="0"/>
        <w:ind w:firstLine="567"/>
        <w:jc w:val="both"/>
      </w:pPr>
      <w:r>
        <w:rPr>
          <w:b/>
        </w:rPr>
        <w:t>4</w:t>
      </w:r>
      <w:r w:rsidRPr="00936510">
        <w:rPr>
          <w:b/>
        </w:rPr>
        <w:t>)</w:t>
      </w:r>
      <w:r w:rsidRPr="00936510">
        <w:t xml:space="preserve"> в нарушение пункта 3 статьи 217 БК РФ</w:t>
      </w:r>
      <w:r>
        <w:t>,</w:t>
      </w:r>
      <w:r w:rsidRPr="00936510">
        <w:t xml:space="preserve"> утвержденные показатели сводной бю</w:t>
      </w:r>
      <w:r w:rsidRPr="00936510">
        <w:t>д</w:t>
      </w:r>
      <w:r w:rsidRPr="00936510">
        <w:t>жетной росписи не соответствуют решению о бюджете;</w:t>
      </w:r>
    </w:p>
    <w:p w:rsidR="006D1739" w:rsidRPr="00936510" w:rsidRDefault="006D1739" w:rsidP="00615B18">
      <w:pPr>
        <w:pStyle w:val="BodyText"/>
        <w:spacing w:before="60" w:after="0"/>
        <w:ind w:firstLine="567"/>
        <w:jc w:val="both"/>
      </w:pPr>
      <w:r>
        <w:rPr>
          <w:b/>
        </w:rPr>
        <w:t>5</w:t>
      </w:r>
      <w:r w:rsidRPr="00936510">
        <w:rPr>
          <w:b/>
        </w:rPr>
        <w:t>)</w:t>
      </w:r>
      <w:r w:rsidRPr="00936510">
        <w:t xml:space="preserve"> при учёте доходов, фактически полученных при исполнении бюджета сверх утве</w:t>
      </w:r>
      <w:r w:rsidRPr="00936510">
        <w:t>р</w:t>
      </w:r>
      <w:r w:rsidRPr="00936510">
        <w:t>жденного решением о бюджете общего объ</w:t>
      </w:r>
      <w:r>
        <w:t>ё</w:t>
      </w:r>
      <w:r w:rsidRPr="00936510">
        <w:t>ма доходов, нарушен пункт 2 статьи 232 БК РФ;</w:t>
      </w:r>
    </w:p>
    <w:p w:rsidR="006D1739" w:rsidRDefault="006D1739" w:rsidP="00615B18">
      <w:pPr>
        <w:pStyle w:val="BodyText"/>
        <w:spacing w:before="60" w:after="0"/>
        <w:ind w:firstLine="567"/>
        <w:jc w:val="both"/>
      </w:pPr>
      <w:r>
        <w:rPr>
          <w:b/>
        </w:rPr>
        <w:t>6</w:t>
      </w:r>
      <w:r w:rsidRPr="00C224E3">
        <w:rPr>
          <w:b/>
        </w:rPr>
        <w:t>)</w:t>
      </w:r>
      <w:r w:rsidRPr="00E424C2">
        <w:t xml:space="preserve"> при </w:t>
      </w:r>
      <w:r>
        <w:t>анализе</w:t>
      </w:r>
      <w:r w:rsidRPr="00E424C2">
        <w:t xml:space="preserve"> реестра закупок</w:t>
      </w:r>
      <w:r>
        <w:rPr>
          <w:color w:val="000000"/>
        </w:rPr>
        <w:t>,</w:t>
      </w:r>
      <w:r w:rsidRPr="00E424C2">
        <w:rPr>
          <w:color w:val="000000"/>
        </w:rPr>
        <w:t xml:space="preserve"> </w:t>
      </w:r>
      <w:r w:rsidRPr="00E424C2">
        <w:t xml:space="preserve">установлено </w:t>
      </w:r>
      <w:r w:rsidRPr="00BB7DF2">
        <w:t>нарушение подпункта 4 пункта 1 статьи 93 Федерального закона от 05.04.2014 № 44-ФЗ</w:t>
      </w:r>
      <w:r w:rsidRPr="00E424C2">
        <w:t>;</w:t>
      </w:r>
    </w:p>
    <w:p w:rsidR="006D1739" w:rsidRPr="00936510" w:rsidRDefault="006D1739" w:rsidP="00615B18">
      <w:pPr>
        <w:pStyle w:val="BodyText"/>
        <w:spacing w:before="60" w:after="0"/>
        <w:ind w:firstLine="567"/>
        <w:jc w:val="both"/>
      </w:pPr>
      <w:r>
        <w:rPr>
          <w:b/>
        </w:rPr>
        <w:t>7</w:t>
      </w:r>
      <w:r w:rsidRPr="00936510">
        <w:rPr>
          <w:b/>
        </w:rPr>
        <w:t>)</w:t>
      </w:r>
      <w:r w:rsidRPr="00936510">
        <w:t xml:space="preserve"> отсутствует</w:t>
      </w:r>
      <w:r w:rsidRPr="00936510">
        <w:rPr>
          <w:color w:val="000000"/>
        </w:rPr>
        <w:t xml:space="preserve"> контроль со стороны администрации за дебиторской задолженностью;</w:t>
      </w:r>
    </w:p>
    <w:p w:rsidR="006D1739" w:rsidRDefault="006D1739" w:rsidP="00615B18">
      <w:pPr>
        <w:pStyle w:val="BodyText"/>
        <w:spacing w:before="60" w:after="0"/>
        <w:ind w:firstLine="567"/>
        <w:jc w:val="both"/>
      </w:pPr>
      <w:r>
        <w:rPr>
          <w:b/>
        </w:rPr>
        <w:t>8</w:t>
      </w:r>
      <w:r w:rsidRPr="00C224E3">
        <w:rPr>
          <w:b/>
        </w:rPr>
        <w:t>)</w:t>
      </w:r>
      <w:r>
        <w:t xml:space="preserve"> в нарушение</w:t>
      </w:r>
      <w:r w:rsidRPr="00E424C2">
        <w:t xml:space="preserve"> стать</w:t>
      </w:r>
      <w:r>
        <w:t>и</w:t>
      </w:r>
      <w:r w:rsidRPr="00E424C2">
        <w:t xml:space="preserve"> </w:t>
      </w:r>
      <w:r>
        <w:t>2</w:t>
      </w:r>
      <w:r w:rsidRPr="00E424C2">
        <w:t xml:space="preserve">9 Положения о бюджетном процессе одновременно с годовым отчётом об исполнении </w:t>
      </w:r>
      <w:r>
        <w:t>местного</w:t>
      </w:r>
      <w:r w:rsidRPr="00E424C2">
        <w:t xml:space="preserve"> бюджета </w:t>
      </w:r>
      <w:r>
        <w:t xml:space="preserve">не представлена </w:t>
      </w:r>
      <w:r w:rsidRPr="00E424C2">
        <w:t>информация по изменению ре</w:t>
      </w:r>
      <w:r w:rsidRPr="00E424C2">
        <w:t>е</w:t>
      </w:r>
      <w:r w:rsidRPr="00E424C2">
        <w:t>стра муниципальной собственности на 01.01.</w:t>
      </w:r>
      <w:r>
        <w:t>2015</w:t>
      </w:r>
      <w:r w:rsidRPr="00E424C2">
        <w:t xml:space="preserve"> с пояснительной запиской</w:t>
      </w:r>
      <w:r>
        <w:t>;</w:t>
      </w:r>
    </w:p>
    <w:p w:rsidR="006D1739" w:rsidRDefault="006D1739" w:rsidP="00615B18">
      <w:pPr>
        <w:pStyle w:val="BodyText"/>
        <w:spacing w:before="60" w:after="0"/>
        <w:ind w:firstLine="567"/>
        <w:jc w:val="both"/>
      </w:pPr>
      <w:r>
        <w:rPr>
          <w:b/>
        </w:rPr>
        <w:t>9</w:t>
      </w:r>
      <w:r w:rsidRPr="00C224E3">
        <w:rPr>
          <w:b/>
        </w:rPr>
        <w:t>)</w:t>
      </w:r>
      <w:r>
        <w:rPr>
          <w:b/>
        </w:rPr>
        <w:t xml:space="preserve"> </w:t>
      </w:r>
      <w:r>
        <w:t>реестр муниципального имущества ведётся с нарушениями;</w:t>
      </w:r>
    </w:p>
    <w:p w:rsidR="006D1739" w:rsidRDefault="006D1739" w:rsidP="00615B18">
      <w:pPr>
        <w:pStyle w:val="BodyText"/>
        <w:spacing w:before="60" w:after="0"/>
        <w:ind w:firstLine="567"/>
        <w:jc w:val="both"/>
        <w:rPr>
          <w:color w:val="000000"/>
        </w:rPr>
      </w:pPr>
      <w:r>
        <w:rPr>
          <w:b/>
          <w:color w:val="000000"/>
        </w:rPr>
        <w:t>10</w:t>
      </w:r>
      <w:r w:rsidRPr="00E37F9D">
        <w:rPr>
          <w:b/>
          <w:color w:val="000000"/>
        </w:rPr>
        <w:t>)</w:t>
      </w:r>
      <w:r>
        <w:rPr>
          <w:color w:val="000000"/>
        </w:rPr>
        <w:t xml:space="preserve"> </w:t>
      </w:r>
      <w:r w:rsidRPr="0029403D">
        <w:t>при исполнении местного бюджета</w:t>
      </w:r>
      <w:r w:rsidRPr="0029403D">
        <w:rPr>
          <w:szCs w:val="28"/>
        </w:rPr>
        <w:t xml:space="preserve"> </w:t>
      </w:r>
      <w:r>
        <w:rPr>
          <w:szCs w:val="28"/>
        </w:rPr>
        <w:t>превышены нормативы на</w:t>
      </w:r>
      <w:r w:rsidRPr="0029403D">
        <w:rPr>
          <w:szCs w:val="28"/>
        </w:rPr>
        <w:t xml:space="preserve"> содержание органов местного самоуправления</w:t>
      </w:r>
      <w:r>
        <w:rPr>
          <w:szCs w:val="28"/>
        </w:rPr>
        <w:t xml:space="preserve"> и главы поселения</w:t>
      </w:r>
      <w:r w:rsidRPr="0029403D">
        <w:rPr>
          <w:szCs w:val="28"/>
        </w:rPr>
        <w:t>, установленны</w:t>
      </w:r>
      <w:r>
        <w:rPr>
          <w:szCs w:val="28"/>
        </w:rPr>
        <w:t>е</w:t>
      </w:r>
      <w:r w:rsidRPr="0029403D">
        <w:rPr>
          <w:szCs w:val="28"/>
        </w:rPr>
        <w:t xml:space="preserve"> постановлением администр</w:t>
      </w:r>
      <w:r w:rsidRPr="0029403D">
        <w:rPr>
          <w:szCs w:val="28"/>
        </w:rPr>
        <w:t>а</w:t>
      </w:r>
      <w:r w:rsidRPr="0029403D">
        <w:rPr>
          <w:szCs w:val="28"/>
        </w:rPr>
        <w:t>ции Новосибирской</w:t>
      </w:r>
      <w:r>
        <w:rPr>
          <w:szCs w:val="28"/>
        </w:rPr>
        <w:t xml:space="preserve"> области от 28.12.2007 № 206-па, нарушена статья 136 БК РФ;</w:t>
      </w:r>
    </w:p>
    <w:p w:rsidR="006D1739" w:rsidRPr="00E424C2" w:rsidRDefault="006D1739" w:rsidP="00615B18">
      <w:pPr>
        <w:spacing w:before="240"/>
        <w:ind w:firstLine="567"/>
        <w:jc w:val="both"/>
        <w:rPr>
          <w:b/>
        </w:rPr>
      </w:pPr>
      <w:r w:rsidRPr="00E424C2">
        <w:rPr>
          <w:b/>
        </w:rPr>
        <w:t>Учитывая изложенное, Ревизионная комиссия предлагает:</w:t>
      </w:r>
    </w:p>
    <w:p w:rsidR="006D1739" w:rsidRPr="00E424C2" w:rsidRDefault="006D1739" w:rsidP="00615B18">
      <w:pPr>
        <w:spacing w:before="180"/>
        <w:ind w:firstLine="567"/>
        <w:rPr>
          <w:b/>
          <w:i/>
        </w:rPr>
      </w:pPr>
      <w:r w:rsidRPr="00E424C2">
        <w:rPr>
          <w:b/>
          <w:i/>
        </w:rPr>
        <w:t xml:space="preserve">Администрации </w:t>
      </w:r>
      <w:r>
        <w:rPr>
          <w:b/>
          <w:i/>
        </w:rPr>
        <w:t xml:space="preserve">города </w:t>
      </w:r>
      <w:r w:rsidRPr="00E424C2">
        <w:rPr>
          <w:b/>
          <w:i/>
        </w:rPr>
        <w:t>Каргат</w:t>
      </w:r>
      <w:r>
        <w:rPr>
          <w:b/>
          <w:i/>
        </w:rPr>
        <w:t>а</w:t>
      </w:r>
      <w:r w:rsidRPr="00E424C2">
        <w:rPr>
          <w:b/>
          <w:i/>
        </w:rPr>
        <w:t>:</w:t>
      </w:r>
    </w:p>
    <w:p w:rsidR="006D1739" w:rsidRDefault="006D1739" w:rsidP="00615B18">
      <w:pPr>
        <w:spacing w:before="60"/>
        <w:ind w:firstLine="567"/>
        <w:jc w:val="both"/>
      </w:pPr>
      <w:r>
        <w:t>1</w:t>
      </w:r>
      <w:r w:rsidRPr="00E424C2">
        <w:t xml:space="preserve">) при </w:t>
      </w:r>
      <w:r>
        <w:t>планировании и исполнении</w:t>
      </w:r>
      <w:r w:rsidRPr="00E424C2">
        <w:t xml:space="preserve"> бюджета </w:t>
      </w:r>
      <w:r>
        <w:rPr>
          <w:color w:val="000000"/>
        </w:rPr>
        <w:t xml:space="preserve">города </w:t>
      </w:r>
      <w:r w:rsidRPr="00E424C2">
        <w:rPr>
          <w:color w:val="000000"/>
        </w:rPr>
        <w:t>Каргат</w:t>
      </w:r>
      <w:r>
        <w:rPr>
          <w:color w:val="000000"/>
        </w:rPr>
        <w:t>а неукоснительно</w:t>
      </w:r>
      <w:r w:rsidRPr="00E424C2">
        <w:rPr>
          <w:color w:val="000000"/>
        </w:rPr>
        <w:t xml:space="preserve"> </w:t>
      </w:r>
      <w:r w:rsidRPr="00E424C2">
        <w:t xml:space="preserve">соблюдать БК РФ и другие </w:t>
      </w:r>
      <w:r>
        <w:t>нормативные акты, имеющие отношение к бюджетному процессу</w:t>
      </w:r>
      <w:r w:rsidRPr="00E424C2">
        <w:t>;</w:t>
      </w:r>
    </w:p>
    <w:p w:rsidR="006D1739" w:rsidRDefault="006D1739" w:rsidP="00615B18">
      <w:pPr>
        <w:spacing w:before="60"/>
        <w:ind w:firstLine="567"/>
        <w:jc w:val="both"/>
      </w:pPr>
      <w:r>
        <w:t>2)</w:t>
      </w:r>
      <w:r>
        <w:rPr>
          <w:color w:val="000000"/>
        </w:rPr>
        <w:t xml:space="preserve"> </w:t>
      </w:r>
      <w:r w:rsidRPr="0029403D">
        <w:t>при исполнении местного бюджета</w:t>
      </w:r>
      <w:r w:rsidRPr="0029403D">
        <w:rPr>
          <w:szCs w:val="28"/>
        </w:rPr>
        <w:t xml:space="preserve"> </w:t>
      </w:r>
      <w:r>
        <w:rPr>
          <w:szCs w:val="28"/>
        </w:rPr>
        <w:t xml:space="preserve">расходы на </w:t>
      </w:r>
      <w:r w:rsidRPr="0029403D">
        <w:rPr>
          <w:szCs w:val="28"/>
        </w:rPr>
        <w:t>содержание органов местного сам</w:t>
      </w:r>
      <w:r w:rsidRPr="0029403D">
        <w:rPr>
          <w:szCs w:val="28"/>
        </w:rPr>
        <w:t>о</w:t>
      </w:r>
      <w:r w:rsidRPr="0029403D">
        <w:rPr>
          <w:szCs w:val="28"/>
        </w:rPr>
        <w:t>управления</w:t>
      </w:r>
      <w:r>
        <w:rPr>
          <w:szCs w:val="28"/>
        </w:rPr>
        <w:t xml:space="preserve"> и главы поселения должны соответствовать</w:t>
      </w:r>
      <w:r w:rsidRPr="005C70BF">
        <w:rPr>
          <w:szCs w:val="28"/>
        </w:rPr>
        <w:t xml:space="preserve"> </w:t>
      </w:r>
      <w:r>
        <w:rPr>
          <w:szCs w:val="28"/>
        </w:rPr>
        <w:t>нормативам</w:t>
      </w:r>
      <w:r w:rsidRPr="0029403D">
        <w:rPr>
          <w:szCs w:val="28"/>
        </w:rPr>
        <w:t>, установленн</w:t>
      </w:r>
      <w:r>
        <w:rPr>
          <w:szCs w:val="28"/>
        </w:rPr>
        <w:t>ым</w:t>
      </w:r>
      <w:r w:rsidRPr="0029403D">
        <w:rPr>
          <w:szCs w:val="28"/>
        </w:rPr>
        <w:t xml:space="preserve"> пост</w:t>
      </w:r>
      <w:r w:rsidRPr="0029403D">
        <w:rPr>
          <w:szCs w:val="28"/>
        </w:rPr>
        <w:t>а</w:t>
      </w:r>
      <w:r w:rsidRPr="0029403D">
        <w:rPr>
          <w:szCs w:val="28"/>
        </w:rPr>
        <w:t>новлением администрации Новосибирской</w:t>
      </w:r>
      <w:r>
        <w:rPr>
          <w:szCs w:val="28"/>
        </w:rPr>
        <w:t xml:space="preserve"> области от 28.12.2007 № 206-па;</w:t>
      </w:r>
    </w:p>
    <w:p w:rsidR="006D1739" w:rsidRPr="00F2033E" w:rsidRDefault="006D1739" w:rsidP="00615B18">
      <w:pPr>
        <w:spacing w:before="60"/>
        <w:ind w:firstLine="567"/>
        <w:jc w:val="both"/>
        <w:rPr>
          <w:spacing w:val="-2"/>
        </w:rPr>
      </w:pPr>
      <w:r>
        <w:rPr>
          <w:spacing w:val="-2"/>
        </w:rPr>
        <w:t>3</w:t>
      </w:r>
      <w:r w:rsidRPr="00F2033E">
        <w:rPr>
          <w:spacing w:val="-2"/>
        </w:rPr>
        <w:t xml:space="preserve">) </w:t>
      </w:r>
      <w:r w:rsidRPr="00F2033E">
        <w:rPr>
          <w:color w:val="000000"/>
          <w:spacing w:val="-2"/>
        </w:rPr>
        <w:t>в</w:t>
      </w:r>
      <w:r w:rsidRPr="00F2033E">
        <w:rPr>
          <w:spacing w:val="-2"/>
        </w:rPr>
        <w:t xml:space="preserve"> текстовой части решений о внесении изменений в бюджет должны быть указаны общий объём доходов и расходов, дефицит (профицит) бюджета согласно</w:t>
      </w:r>
      <w:r w:rsidRPr="00F2033E">
        <w:rPr>
          <w:color w:val="000000"/>
          <w:spacing w:val="-2"/>
        </w:rPr>
        <w:t xml:space="preserve"> статье 184.1 БК РФ;</w:t>
      </w:r>
    </w:p>
    <w:p w:rsidR="006D1739" w:rsidRDefault="006D1739" w:rsidP="00615B18">
      <w:pPr>
        <w:spacing w:before="60"/>
        <w:ind w:firstLine="567"/>
        <w:jc w:val="both"/>
      </w:pPr>
      <w:r>
        <w:t xml:space="preserve">4) провести работу с дебиторской задолженностью; </w:t>
      </w:r>
    </w:p>
    <w:p w:rsidR="006D1739" w:rsidRDefault="006D1739" w:rsidP="00615B18">
      <w:pPr>
        <w:spacing w:before="60"/>
        <w:ind w:firstLine="567"/>
        <w:jc w:val="both"/>
      </w:pPr>
      <w:r>
        <w:t>5) при ведении реестра муниципального имущества:</w:t>
      </w:r>
    </w:p>
    <w:p w:rsidR="006D1739" w:rsidRPr="00765452" w:rsidRDefault="006D1739" w:rsidP="00615B18">
      <w:pPr>
        <w:pStyle w:val="Oaeno"/>
        <w:numPr>
          <w:ilvl w:val="0"/>
          <w:numId w:val="31"/>
        </w:numPr>
        <w:tabs>
          <w:tab w:val="left" w:pos="2835"/>
        </w:tabs>
        <w:spacing w:before="40"/>
        <w:ind w:left="567"/>
        <w:jc w:val="both"/>
        <w:rPr>
          <w:rFonts w:ascii="Times New Roman" w:hAnsi="Times New Roman"/>
          <w:sz w:val="23"/>
          <w:szCs w:val="23"/>
        </w:rPr>
      </w:pPr>
      <w:r w:rsidRPr="00765452">
        <w:rPr>
          <w:rFonts w:ascii="Times New Roman" w:hAnsi="Times New Roman"/>
          <w:sz w:val="23"/>
          <w:szCs w:val="23"/>
        </w:rPr>
        <w:t>реестр муниципального имущества должен соответствовать треб</w:t>
      </w:r>
      <w:r w:rsidRPr="00765452">
        <w:rPr>
          <w:rFonts w:ascii="Times New Roman" w:hAnsi="Times New Roman"/>
          <w:sz w:val="23"/>
          <w:szCs w:val="23"/>
        </w:rPr>
        <w:t>о</w:t>
      </w:r>
      <w:r w:rsidRPr="00765452">
        <w:rPr>
          <w:rFonts w:ascii="Times New Roman" w:hAnsi="Times New Roman"/>
          <w:sz w:val="23"/>
          <w:szCs w:val="23"/>
        </w:rPr>
        <w:t>ваниям Приказа от 30.08.</w:t>
      </w:r>
      <w:r>
        <w:rPr>
          <w:rFonts w:ascii="Times New Roman" w:hAnsi="Times New Roman"/>
          <w:sz w:val="23"/>
          <w:szCs w:val="23"/>
        </w:rPr>
        <w:t>2011</w:t>
      </w:r>
      <w:r w:rsidRPr="00765452">
        <w:rPr>
          <w:rFonts w:ascii="Times New Roman" w:hAnsi="Times New Roman"/>
          <w:sz w:val="23"/>
          <w:szCs w:val="23"/>
        </w:rPr>
        <w:t xml:space="preserve"> № 424 «Об утверждении порядка ведения органами местного самоуправления реестров муниципального имущества»,</w:t>
      </w:r>
    </w:p>
    <w:p w:rsidR="006D1739" w:rsidRPr="00765452" w:rsidRDefault="006D1739" w:rsidP="00615B18">
      <w:pPr>
        <w:pStyle w:val="ListParagraph"/>
        <w:numPr>
          <w:ilvl w:val="0"/>
          <w:numId w:val="31"/>
        </w:numPr>
        <w:spacing w:before="40"/>
        <w:ind w:left="567"/>
        <w:jc w:val="both"/>
        <w:rPr>
          <w:sz w:val="23"/>
          <w:szCs w:val="23"/>
        </w:rPr>
      </w:pPr>
      <w:r w:rsidRPr="00765452">
        <w:rPr>
          <w:sz w:val="23"/>
          <w:szCs w:val="23"/>
        </w:rPr>
        <w:t xml:space="preserve">включить в реестр муниципального имущества основные средства балансовой стоимостью на сумму </w:t>
      </w:r>
      <w:r>
        <w:rPr>
          <w:sz w:val="23"/>
          <w:szCs w:val="23"/>
        </w:rPr>
        <w:t>320990,00</w:t>
      </w:r>
      <w:r w:rsidRPr="00765452">
        <w:rPr>
          <w:sz w:val="23"/>
          <w:szCs w:val="23"/>
        </w:rPr>
        <w:t xml:space="preserve"> руб., </w:t>
      </w:r>
    </w:p>
    <w:p w:rsidR="006D1739" w:rsidRPr="00E424C2" w:rsidRDefault="006D1739" w:rsidP="00615B18">
      <w:pPr>
        <w:spacing w:before="60"/>
        <w:ind w:firstLine="567"/>
        <w:jc w:val="both"/>
        <w:rPr>
          <w:bCs/>
        </w:rPr>
      </w:pPr>
      <w:r>
        <w:rPr>
          <w:bCs/>
        </w:rPr>
        <w:t>6</w:t>
      </w:r>
      <w:r w:rsidRPr="00E424C2">
        <w:rPr>
          <w:bCs/>
        </w:rPr>
        <w:t xml:space="preserve">) </w:t>
      </w:r>
      <w:r w:rsidRPr="00E424C2">
        <w:t>принять меры по устранению нарушений и замечаний, указанных в экспертном з</w:t>
      </w:r>
      <w:r w:rsidRPr="00E424C2">
        <w:t>а</w:t>
      </w:r>
      <w:r w:rsidRPr="00E424C2">
        <w:t>ключении</w:t>
      </w:r>
      <w:r w:rsidRPr="00E424C2">
        <w:rPr>
          <w:bCs/>
        </w:rPr>
        <w:t>.</w:t>
      </w:r>
    </w:p>
    <w:p w:rsidR="006D1739" w:rsidRPr="00E424C2" w:rsidRDefault="006D1739" w:rsidP="00615B18">
      <w:pPr>
        <w:spacing w:before="180"/>
        <w:ind w:firstLine="567"/>
        <w:jc w:val="both"/>
      </w:pPr>
      <w:r w:rsidRPr="00E424C2">
        <w:rPr>
          <w:b/>
          <w:i/>
        </w:rPr>
        <w:t xml:space="preserve">Совету депутатов </w:t>
      </w:r>
      <w:r>
        <w:rPr>
          <w:b/>
          <w:i/>
        </w:rPr>
        <w:t xml:space="preserve">города </w:t>
      </w:r>
      <w:r w:rsidRPr="00E424C2">
        <w:rPr>
          <w:b/>
          <w:i/>
        </w:rPr>
        <w:t>Каргат</w:t>
      </w:r>
      <w:r>
        <w:rPr>
          <w:b/>
          <w:i/>
        </w:rPr>
        <w:t>а</w:t>
      </w:r>
      <w:r w:rsidRPr="00E424C2">
        <w:rPr>
          <w:b/>
          <w:i/>
        </w:rPr>
        <w:t xml:space="preserve">: </w:t>
      </w:r>
      <w:r w:rsidRPr="00C056D0">
        <w:t>учесть изложенные в настоящем заключении з</w:t>
      </w:r>
      <w:r w:rsidRPr="00C056D0">
        <w:t>а</w:t>
      </w:r>
      <w:r w:rsidRPr="00C056D0">
        <w:t>мечания</w:t>
      </w:r>
      <w:r>
        <w:t xml:space="preserve">, а также информацию из отчётов по результатам контрольных и экспертно-аналитических мероприятий, проведённых Ревизионной комиссией в 2014 году, </w:t>
      </w:r>
      <w:r w:rsidRPr="00C056D0">
        <w:t>при ра</w:t>
      </w:r>
      <w:r w:rsidRPr="00C056D0">
        <w:t>с</w:t>
      </w:r>
      <w:r w:rsidRPr="00C056D0">
        <w:t xml:space="preserve">смотрении отчёта об исполнении бюджета </w:t>
      </w:r>
      <w:r>
        <w:t>города Каргата</w:t>
      </w:r>
      <w:r w:rsidRPr="00C056D0">
        <w:t xml:space="preserve"> за </w:t>
      </w:r>
      <w:r>
        <w:t>2014</w:t>
      </w:r>
      <w:r w:rsidRPr="00C056D0">
        <w:t xml:space="preserve"> год на сессии Совета деп</w:t>
      </w:r>
      <w:r w:rsidRPr="00C056D0">
        <w:t>у</w:t>
      </w:r>
      <w:r w:rsidRPr="00C056D0">
        <w:t xml:space="preserve">татов </w:t>
      </w:r>
      <w:r>
        <w:t>города Каргата</w:t>
      </w:r>
      <w:r w:rsidRPr="00E424C2">
        <w:t xml:space="preserve">. </w:t>
      </w:r>
    </w:p>
    <w:p w:rsidR="006D1739" w:rsidRPr="0029403D" w:rsidRDefault="006D1739" w:rsidP="00615B18">
      <w:pPr>
        <w:spacing w:before="180"/>
        <w:ind w:firstLine="567"/>
        <w:jc w:val="both"/>
      </w:pPr>
      <w:r w:rsidRPr="0029403D">
        <w:t xml:space="preserve">Экспертное заключение направить </w:t>
      </w:r>
      <w:r>
        <w:t>в администрацию</w:t>
      </w:r>
      <w:r w:rsidRPr="0029403D">
        <w:t xml:space="preserve"> </w:t>
      </w:r>
      <w:r>
        <w:t>города Каргата</w:t>
      </w:r>
      <w:r w:rsidRPr="0029403D">
        <w:t xml:space="preserve"> и</w:t>
      </w:r>
      <w:r>
        <w:t xml:space="preserve"> в</w:t>
      </w:r>
      <w:r w:rsidRPr="0029403D">
        <w:t xml:space="preserve"> Совет депут</w:t>
      </w:r>
      <w:r w:rsidRPr="0029403D">
        <w:t>а</w:t>
      </w:r>
      <w:r w:rsidRPr="0029403D">
        <w:t xml:space="preserve">тов </w:t>
      </w:r>
      <w:r>
        <w:t>города Каргата</w:t>
      </w:r>
      <w:r w:rsidRPr="0029403D">
        <w:t>.</w:t>
      </w:r>
    </w:p>
    <w:p w:rsidR="006D1739" w:rsidRDefault="006D1739" w:rsidP="00615B18">
      <w:pPr>
        <w:pStyle w:val="BodyText"/>
        <w:spacing w:after="0"/>
        <w:jc w:val="both"/>
      </w:pPr>
    </w:p>
    <w:p w:rsidR="006D1739" w:rsidRPr="00E424C2" w:rsidRDefault="006D1739" w:rsidP="00615B18">
      <w:pPr>
        <w:pStyle w:val="BodyText"/>
        <w:spacing w:after="0"/>
        <w:jc w:val="both"/>
      </w:pPr>
    </w:p>
    <w:p w:rsidR="006D1739" w:rsidRDefault="006D1739" w:rsidP="00615B18">
      <w:pPr>
        <w:pStyle w:val="BodyText"/>
        <w:spacing w:after="0"/>
        <w:jc w:val="both"/>
      </w:pPr>
    </w:p>
    <w:p w:rsidR="006D1739" w:rsidRDefault="006D1739" w:rsidP="00615B18">
      <w:pPr>
        <w:pStyle w:val="BodyText"/>
        <w:spacing w:after="0"/>
        <w:jc w:val="both"/>
      </w:pPr>
    </w:p>
    <w:p w:rsidR="006D1739" w:rsidRPr="00E424C2" w:rsidRDefault="006D1739" w:rsidP="00615B18">
      <w:pPr>
        <w:pStyle w:val="BodyText"/>
        <w:spacing w:after="0"/>
        <w:jc w:val="both"/>
      </w:pPr>
    </w:p>
    <w:p w:rsidR="006D1739" w:rsidRDefault="006D1739" w:rsidP="00615B18">
      <w:r w:rsidRPr="00E424C2">
        <w:t>Председатель Ревизионной комиссии</w:t>
      </w:r>
      <w:r w:rsidRPr="00E424C2">
        <w:tab/>
      </w:r>
      <w:r w:rsidRPr="00E424C2">
        <w:tab/>
      </w:r>
      <w:r w:rsidRPr="00E424C2">
        <w:tab/>
      </w:r>
      <w:r w:rsidRPr="00E424C2">
        <w:tab/>
      </w:r>
      <w:r w:rsidRPr="00E424C2">
        <w:tab/>
        <w:t>Т.Г. Белоусова</w:t>
      </w:r>
    </w:p>
    <w:p w:rsidR="006D1739" w:rsidRDefault="006D1739" w:rsidP="00615B18"/>
    <w:p w:rsidR="006D1739" w:rsidRDefault="006D1739" w:rsidP="00615B18"/>
    <w:p w:rsidR="006D1739" w:rsidRDefault="006D1739" w:rsidP="00615B18"/>
    <w:p w:rsidR="006D1739" w:rsidRDefault="006D1739" w:rsidP="00615B18"/>
    <w:p w:rsidR="006D1739" w:rsidRPr="00E424C2" w:rsidRDefault="006D1739" w:rsidP="00615B18">
      <w:r>
        <w:t xml:space="preserve">Инспектор </w:t>
      </w:r>
      <w:r w:rsidRPr="00E424C2">
        <w:t>Ревизионной комиссии</w:t>
      </w:r>
      <w:r w:rsidRPr="00E424C2">
        <w:tab/>
      </w:r>
      <w:r w:rsidRPr="00E424C2">
        <w:tab/>
      </w:r>
      <w:r w:rsidRPr="00E424C2">
        <w:tab/>
      </w:r>
      <w:r w:rsidRPr="00E424C2">
        <w:tab/>
      </w:r>
      <w:r w:rsidRPr="00E424C2">
        <w:tab/>
      </w:r>
      <w:r>
        <w:tab/>
        <w:t>А.В</w:t>
      </w:r>
      <w:r w:rsidRPr="00E424C2">
        <w:t xml:space="preserve">. </w:t>
      </w:r>
      <w:r>
        <w:t>Довгучиц</w:t>
      </w:r>
    </w:p>
    <w:p w:rsidR="006D1739" w:rsidRPr="00E424C2" w:rsidRDefault="006D1739" w:rsidP="00615B18">
      <w:pPr>
        <w:jc w:val="both"/>
      </w:pPr>
    </w:p>
    <w:p w:rsidR="006D1739" w:rsidRDefault="006D1739" w:rsidP="00615B18">
      <w:pPr>
        <w:jc w:val="both"/>
      </w:pPr>
    </w:p>
    <w:p w:rsidR="006D1739" w:rsidRDefault="006D1739" w:rsidP="00615B18">
      <w:pPr>
        <w:jc w:val="both"/>
      </w:pPr>
    </w:p>
    <w:p w:rsidR="006D1739" w:rsidRDefault="006D1739" w:rsidP="00615B18">
      <w:pPr>
        <w:jc w:val="both"/>
      </w:pPr>
    </w:p>
    <w:p w:rsidR="006D1739" w:rsidRDefault="006D1739" w:rsidP="00615B18">
      <w:pPr>
        <w:jc w:val="both"/>
      </w:pPr>
    </w:p>
    <w:p w:rsidR="006D1739" w:rsidRDefault="006D1739" w:rsidP="00615B18">
      <w:pPr>
        <w:jc w:val="both"/>
      </w:pPr>
    </w:p>
    <w:p w:rsidR="006D1739" w:rsidRDefault="006D1739" w:rsidP="00615B18">
      <w:pPr>
        <w:jc w:val="both"/>
      </w:pPr>
    </w:p>
    <w:p w:rsidR="006D1739" w:rsidRDefault="006D1739" w:rsidP="00615B18">
      <w:pPr>
        <w:jc w:val="both"/>
      </w:pPr>
    </w:p>
    <w:p w:rsidR="006D1739" w:rsidRDefault="006D1739" w:rsidP="00615B18">
      <w:pPr>
        <w:jc w:val="both"/>
      </w:pPr>
    </w:p>
    <w:p w:rsidR="006D1739" w:rsidRDefault="006D1739" w:rsidP="00615B18">
      <w:pPr>
        <w:jc w:val="both"/>
      </w:pPr>
    </w:p>
    <w:p w:rsidR="006D1739" w:rsidRDefault="006D1739" w:rsidP="00615B18">
      <w:pPr>
        <w:jc w:val="both"/>
      </w:pPr>
    </w:p>
    <w:p w:rsidR="006D1739" w:rsidRDefault="006D1739" w:rsidP="00615B18">
      <w:pPr>
        <w:jc w:val="both"/>
      </w:pPr>
    </w:p>
    <w:p w:rsidR="006D1739" w:rsidRDefault="006D1739" w:rsidP="00615B18">
      <w:pPr>
        <w:jc w:val="both"/>
      </w:pPr>
    </w:p>
    <w:p w:rsidR="006D1739" w:rsidRDefault="006D1739" w:rsidP="00615B18">
      <w:pPr>
        <w:jc w:val="both"/>
      </w:pPr>
    </w:p>
    <w:p w:rsidR="006D1739" w:rsidRDefault="006D1739" w:rsidP="00615B18">
      <w:pPr>
        <w:jc w:val="both"/>
      </w:pPr>
    </w:p>
    <w:p w:rsidR="006D1739" w:rsidRPr="00E424C2" w:rsidRDefault="006D1739" w:rsidP="00615B18">
      <w:pPr>
        <w:jc w:val="both"/>
      </w:pPr>
      <w:r w:rsidRPr="00E424C2">
        <w:t>Список приложений к экспертному заключению:</w:t>
      </w:r>
    </w:p>
    <w:p w:rsidR="006D1739" w:rsidRPr="00BE7396" w:rsidRDefault="006D1739" w:rsidP="00615B18">
      <w:pPr>
        <w:pStyle w:val="11"/>
        <w:spacing w:before="60"/>
        <w:ind w:right="-99" w:firstLine="0"/>
        <w:jc w:val="both"/>
        <w:rPr>
          <w:b w:val="0"/>
          <w:sz w:val="20"/>
        </w:rPr>
      </w:pPr>
      <w:r w:rsidRPr="00BE7396">
        <w:rPr>
          <w:b w:val="0"/>
          <w:sz w:val="20"/>
        </w:rPr>
        <w:t>1. Таблица №</w:t>
      </w:r>
      <w:r>
        <w:rPr>
          <w:b w:val="0"/>
          <w:sz w:val="20"/>
        </w:rPr>
        <w:t xml:space="preserve"> </w:t>
      </w:r>
      <w:r w:rsidRPr="00BE7396">
        <w:rPr>
          <w:b w:val="0"/>
          <w:sz w:val="20"/>
        </w:rPr>
        <w:t xml:space="preserve">1. Анализ исполнения бюджета города Каргата за </w:t>
      </w:r>
      <w:r>
        <w:rPr>
          <w:b w:val="0"/>
          <w:sz w:val="20"/>
        </w:rPr>
        <w:t>2014</w:t>
      </w:r>
      <w:r w:rsidRPr="00BE7396">
        <w:rPr>
          <w:b w:val="0"/>
          <w:sz w:val="20"/>
        </w:rPr>
        <w:t xml:space="preserve"> год</w:t>
      </w:r>
    </w:p>
    <w:p w:rsidR="006D1739" w:rsidRPr="00BE7396" w:rsidRDefault="006D1739" w:rsidP="00615B18">
      <w:pPr>
        <w:pStyle w:val="BodyTextIndent"/>
        <w:tabs>
          <w:tab w:val="left" w:pos="4680"/>
          <w:tab w:val="left" w:pos="6300"/>
        </w:tabs>
        <w:spacing w:before="60"/>
        <w:ind w:right="-5" w:firstLine="0"/>
        <w:rPr>
          <w:sz w:val="20"/>
        </w:rPr>
      </w:pPr>
      <w:r w:rsidRPr="00BE7396">
        <w:rPr>
          <w:sz w:val="20"/>
        </w:rPr>
        <w:t>2. Таблица №</w:t>
      </w:r>
      <w:r>
        <w:rPr>
          <w:sz w:val="20"/>
        </w:rPr>
        <w:t xml:space="preserve"> </w:t>
      </w:r>
      <w:r w:rsidRPr="00BE7396">
        <w:rPr>
          <w:sz w:val="20"/>
        </w:rPr>
        <w:t xml:space="preserve">2. Анализ исполнения бюджета города Каргата за </w:t>
      </w:r>
      <w:r>
        <w:rPr>
          <w:sz w:val="20"/>
        </w:rPr>
        <w:t>2014</w:t>
      </w:r>
      <w:r w:rsidRPr="00BE7396">
        <w:rPr>
          <w:sz w:val="20"/>
        </w:rPr>
        <w:t xml:space="preserve"> год по доходам</w:t>
      </w:r>
    </w:p>
    <w:p w:rsidR="006D1739" w:rsidRPr="00BE7396" w:rsidRDefault="006D1739" w:rsidP="00615B18">
      <w:pPr>
        <w:pStyle w:val="BodyTextIndent"/>
        <w:spacing w:before="60"/>
        <w:ind w:right="-5" w:firstLine="0"/>
        <w:rPr>
          <w:sz w:val="20"/>
        </w:rPr>
      </w:pPr>
      <w:r w:rsidRPr="00BE7396">
        <w:rPr>
          <w:sz w:val="20"/>
        </w:rPr>
        <w:t>3. Таблица №</w:t>
      </w:r>
      <w:r>
        <w:rPr>
          <w:sz w:val="20"/>
        </w:rPr>
        <w:t xml:space="preserve"> </w:t>
      </w:r>
      <w:r w:rsidRPr="00BE7396">
        <w:rPr>
          <w:sz w:val="20"/>
        </w:rPr>
        <w:t xml:space="preserve">3. Анализ исполнения бюджета города Каргата за </w:t>
      </w:r>
      <w:r>
        <w:rPr>
          <w:sz w:val="20"/>
        </w:rPr>
        <w:t>2014</w:t>
      </w:r>
      <w:r w:rsidRPr="00BE7396">
        <w:rPr>
          <w:sz w:val="20"/>
        </w:rPr>
        <w:t xml:space="preserve"> год по расходам</w:t>
      </w:r>
    </w:p>
    <w:p w:rsidR="006D1739" w:rsidRPr="00BE7396" w:rsidRDefault="006D1739" w:rsidP="00615B18">
      <w:pPr>
        <w:pStyle w:val="BodyTextIndent"/>
        <w:spacing w:before="60"/>
        <w:ind w:right="-5" w:firstLine="0"/>
        <w:rPr>
          <w:sz w:val="20"/>
        </w:rPr>
      </w:pPr>
      <w:r w:rsidRPr="00BE7396">
        <w:rPr>
          <w:sz w:val="20"/>
        </w:rPr>
        <w:t>4. Таблица №</w:t>
      </w:r>
      <w:r>
        <w:rPr>
          <w:sz w:val="20"/>
        </w:rPr>
        <w:t xml:space="preserve"> </w:t>
      </w:r>
      <w:r w:rsidRPr="00BE7396">
        <w:rPr>
          <w:sz w:val="20"/>
        </w:rPr>
        <w:t xml:space="preserve">4. Анализ исполнения бюджета города Каргата за </w:t>
      </w:r>
      <w:r>
        <w:rPr>
          <w:sz w:val="20"/>
        </w:rPr>
        <w:t>2014</w:t>
      </w:r>
      <w:r w:rsidRPr="00BE7396">
        <w:rPr>
          <w:sz w:val="20"/>
        </w:rPr>
        <w:t xml:space="preserve"> год по расходам в разрезе КОСГУ</w:t>
      </w:r>
    </w:p>
    <w:p w:rsidR="006D1739" w:rsidRDefault="006D1739" w:rsidP="00615B18">
      <w:pPr>
        <w:pStyle w:val="BodyTextIndent"/>
        <w:spacing w:before="60"/>
        <w:ind w:left="1361" w:right="-6" w:hanging="1361"/>
        <w:jc w:val="left"/>
        <w:rPr>
          <w:sz w:val="20"/>
        </w:rPr>
      </w:pPr>
      <w:r w:rsidRPr="00BE7396">
        <w:rPr>
          <w:sz w:val="20"/>
        </w:rPr>
        <w:t>5. Таблица №</w:t>
      </w:r>
      <w:r>
        <w:rPr>
          <w:sz w:val="20"/>
        </w:rPr>
        <w:t xml:space="preserve"> </w:t>
      </w:r>
      <w:r w:rsidRPr="00BE7396">
        <w:rPr>
          <w:sz w:val="20"/>
        </w:rPr>
        <w:t>5</w:t>
      </w:r>
      <w:r>
        <w:rPr>
          <w:sz w:val="20"/>
        </w:rPr>
        <w:t xml:space="preserve">. </w:t>
      </w:r>
      <w:r w:rsidRPr="00BE7396">
        <w:rPr>
          <w:sz w:val="20"/>
        </w:rPr>
        <w:t xml:space="preserve">Анализ изменений, внесённых в решение </w:t>
      </w:r>
      <w:r>
        <w:rPr>
          <w:sz w:val="20"/>
        </w:rPr>
        <w:t>45</w:t>
      </w:r>
      <w:r w:rsidRPr="00BE7396">
        <w:rPr>
          <w:sz w:val="20"/>
        </w:rPr>
        <w:t xml:space="preserve"> сессии Совета депутатов города Каргата </w:t>
      </w:r>
    </w:p>
    <w:p w:rsidR="006D1739" w:rsidRPr="00615B18" w:rsidRDefault="006D1739" w:rsidP="00615B18">
      <w:pPr>
        <w:pStyle w:val="BodyTextIndent"/>
        <w:ind w:left="1418" w:right="0" w:firstLine="0"/>
        <w:jc w:val="left"/>
        <w:rPr>
          <w:sz w:val="20"/>
        </w:rPr>
      </w:pPr>
      <w:r w:rsidRPr="00615B18">
        <w:rPr>
          <w:sz w:val="20"/>
        </w:rPr>
        <w:t>от 25.12.2013 № 277 "</w:t>
      </w:r>
      <w:r w:rsidRPr="00615B18">
        <w:rPr>
          <w:spacing w:val="-2"/>
          <w:sz w:val="20"/>
        </w:rPr>
        <w:t>О бюджете муниципального образования города Каргата на 2014 год и плановый период 2015 и 2016 годов</w:t>
      </w:r>
      <w:r w:rsidRPr="00615B18">
        <w:rPr>
          <w:sz w:val="20"/>
        </w:rPr>
        <w:t>"</w:t>
      </w:r>
    </w:p>
    <w:sectPr w:rsidR="006D1739" w:rsidRPr="00615B18" w:rsidSect="00391FA0">
      <w:headerReference w:type="even" r:id="rId8"/>
      <w:headerReference w:type="default" r:id="rId9"/>
      <w:footerReference w:type="even" r:id="rId10"/>
      <w:footerReference w:type="default" r:id="rId11"/>
      <w:pgSz w:w="11906" w:h="16838" w:code="9"/>
      <w:pgMar w:top="851" w:right="851" w:bottom="851" w:left="1418"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739" w:rsidRDefault="006D1739">
      <w:r>
        <w:separator/>
      </w:r>
    </w:p>
  </w:endnote>
  <w:endnote w:type="continuationSeparator" w:id="0">
    <w:p w:rsidR="006D1739" w:rsidRDefault="006D17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9" w:rsidRDefault="006D1739" w:rsidP="00385C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1739" w:rsidRDefault="006D1739" w:rsidP="00532E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9" w:rsidRPr="00A020D5" w:rsidRDefault="006D1739">
    <w:pPr>
      <w:pStyle w:val="Footer"/>
      <w:jc w:val="right"/>
      <w:rPr>
        <w:sz w:val="16"/>
        <w:szCs w:val="16"/>
      </w:rPr>
    </w:pPr>
    <w:r w:rsidRPr="00A020D5">
      <w:rPr>
        <w:sz w:val="16"/>
        <w:szCs w:val="16"/>
      </w:rPr>
      <w:fldChar w:fldCharType="begin"/>
    </w:r>
    <w:r w:rsidRPr="00A020D5">
      <w:rPr>
        <w:sz w:val="16"/>
        <w:szCs w:val="16"/>
      </w:rPr>
      <w:instrText>PAGE   \* MERGEFORMAT</w:instrText>
    </w:r>
    <w:r w:rsidRPr="00A020D5">
      <w:rPr>
        <w:sz w:val="16"/>
        <w:szCs w:val="16"/>
      </w:rPr>
      <w:fldChar w:fldCharType="separate"/>
    </w:r>
    <w:r>
      <w:rPr>
        <w:noProof/>
        <w:sz w:val="16"/>
        <w:szCs w:val="16"/>
      </w:rPr>
      <w:t>5</w:t>
    </w:r>
    <w:r w:rsidRPr="00A020D5">
      <w:rPr>
        <w:sz w:val="16"/>
        <w:szCs w:val="16"/>
      </w:rPr>
      <w:fldChar w:fldCharType="end"/>
    </w:r>
  </w:p>
  <w:p w:rsidR="006D1739" w:rsidRDefault="006D1739" w:rsidP="00532E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739" w:rsidRDefault="006D1739">
      <w:r>
        <w:separator/>
      </w:r>
    </w:p>
  </w:footnote>
  <w:footnote w:type="continuationSeparator" w:id="0">
    <w:p w:rsidR="006D1739" w:rsidRDefault="006D1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9" w:rsidRDefault="006D1739" w:rsidP="00CE3C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1739" w:rsidRDefault="006D1739" w:rsidP="00B45C4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39" w:rsidRDefault="006D1739" w:rsidP="00B45C4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A26"/>
    <w:multiLevelType w:val="hybridMultilevel"/>
    <w:tmpl w:val="FDFC7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C706A"/>
    <w:multiLevelType w:val="hybridMultilevel"/>
    <w:tmpl w:val="A4783E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9C5ACB"/>
    <w:multiLevelType w:val="hybridMultilevel"/>
    <w:tmpl w:val="AA1A3704"/>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
    <w:nsid w:val="0FAA3054"/>
    <w:multiLevelType w:val="hybridMultilevel"/>
    <w:tmpl w:val="6CF20666"/>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1735033E"/>
    <w:multiLevelType w:val="hybridMultilevel"/>
    <w:tmpl w:val="0DF6DDA8"/>
    <w:lvl w:ilvl="0" w:tplc="04E8B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FE7294A"/>
    <w:multiLevelType w:val="hybridMultilevel"/>
    <w:tmpl w:val="92DC78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9D4D64"/>
    <w:multiLevelType w:val="hybridMultilevel"/>
    <w:tmpl w:val="939C5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CB3163"/>
    <w:multiLevelType w:val="hybridMultilevel"/>
    <w:tmpl w:val="0B8687E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D6A675F"/>
    <w:multiLevelType w:val="hybridMultilevel"/>
    <w:tmpl w:val="FD58B69A"/>
    <w:lvl w:ilvl="0" w:tplc="582282E6">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65C2F1C"/>
    <w:multiLevelType w:val="hybridMultilevel"/>
    <w:tmpl w:val="BA4A3AD8"/>
    <w:lvl w:ilvl="0" w:tplc="0419000F">
      <w:start w:val="1"/>
      <w:numFmt w:val="decimal"/>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2">
    <w:nsid w:val="39F707DC"/>
    <w:multiLevelType w:val="hybridMultilevel"/>
    <w:tmpl w:val="9D86C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42DA71CD"/>
    <w:multiLevelType w:val="hybridMultilevel"/>
    <w:tmpl w:val="018EF3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8D1245"/>
    <w:multiLevelType w:val="hybridMultilevel"/>
    <w:tmpl w:val="F1CCB36A"/>
    <w:lvl w:ilvl="0" w:tplc="AA10C3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48C61FAB"/>
    <w:multiLevelType w:val="hybridMultilevel"/>
    <w:tmpl w:val="62CCCC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32739A4"/>
    <w:multiLevelType w:val="hybridMultilevel"/>
    <w:tmpl w:val="F454DF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49511E1"/>
    <w:multiLevelType w:val="hybridMultilevel"/>
    <w:tmpl w:val="D24EA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1439F6"/>
    <w:multiLevelType w:val="hybridMultilevel"/>
    <w:tmpl w:val="919A4542"/>
    <w:lvl w:ilvl="0" w:tplc="ED543C1C">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59403529"/>
    <w:multiLevelType w:val="hybridMultilevel"/>
    <w:tmpl w:val="6374B7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B3838BB"/>
    <w:multiLevelType w:val="singleLevel"/>
    <w:tmpl w:val="4046248E"/>
    <w:lvl w:ilvl="0">
      <w:numFmt w:val="bullet"/>
      <w:lvlText w:val="-"/>
      <w:lvlJc w:val="left"/>
      <w:pPr>
        <w:tabs>
          <w:tab w:val="num" w:pos="900"/>
        </w:tabs>
        <w:ind w:left="900" w:hanging="360"/>
      </w:pPr>
      <w:rPr>
        <w:rFonts w:hint="default"/>
      </w:rPr>
    </w:lvl>
  </w:abstractNum>
  <w:abstractNum w:abstractNumId="22">
    <w:nsid w:val="5D18271D"/>
    <w:multiLevelType w:val="hybridMultilevel"/>
    <w:tmpl w:val="574698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1EA2123"/>
    <w:multiLevelType w:val="hybridMultilevel"/>
    <w:tmpl w:val="C6901B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6E47900"/>
    <w:multiLevelType w:val="hybridMultilevel"/>
    <w:tmpl w:val="986A8F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7EE5ECA"/>
    <w:multiLevelType w:val="hybridMultilevel"/>
    <w:tmpl w:val="7602C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717CAB"/>
    <w:multiLevelType w:val="hybridMultilevel"/>
    <w:tmpl w:val="23BC3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012DE"/>
    <w:multiLevelType w:val="hybridMultilevel"/>
    <w:tmpl w:val="0E4023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14613F"/>
    <w:multiLevelType w:val="hybridMultilevel"/>
    <w:tmpl w:val="0C441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C994E36"/>
    <w:multiLevelType w:val="hybridMultilevel"/>
    <w:tmpl w:val="86025C5E"/>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0">
    <w:nsid w:val="7FD73F5C"/>
    <w:multiLevelType w:val="hybridMultilevel"/>
    <w:tmpl w:val="66589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8"/>
  </w:num>
  <w:num w:numId="4">
    <w:abstractNumId w:val="9"/>
  </w:num>
  <w:num w:numId="5">
    <w:abstractNumId w:val="13"/>
  </w:num>
  <w:num w:numId="6">
    <w:abstractNumId w:val="6"/>
  </w:num>
  <w:num w:numId="7">
    <w:abstractNumId w:val="10"/>
  </w:num>
  <w:num w:numId="8">
    <w:abstractNumId w:val="3"/>
  </w:num>
  <w:num w:numId="9">
    <w:abstractNumId w:val="11"/>
  </w:num>
  <w:num w:numId="10">
    <w:abstractNumId w:val="29"/>
  </w:num>
  <w:num w:numId="11">
    <w:abstractNumId w:val="22"/>
  </w:num>
  <w:num w:numId="12">
    <w:abstractNumId w:val="30"/>
  </w:num>
  <w:num w:numId="13">
    <w:abstractNumId w:val="17"/>
  </w:num>
  <w:num w:numId="14">
    <w:abstractNumId w:val="25"/>
  </w:num>
  <w:num w:numId="15">
    <w:abstractNumId w:val="5"/>
  </w:num>
  <w:num w:numId="16">
    <w:abstractNumId w:val="2"/>
  </w:num>
  <w:num w:numId="17">
    <w:abstractNumId w:val="26"/>
  </w:num>
  <w:num w:numId="18">
    <w:abstractNumId w:val="23"/>
  </w:num>
  <w:num w:numId="19">
    <w:abstractNumId w:val="20"/>
  </w:num>
  <w:num w:numId="20">
    <w:abstractNumId w:val="24"/>
  </w:num>
  <w:num w:numId="21">
    <w:abstractNumId w:val="18"/>
  </w:num>
  <w:num w:numId="22">
    <w:abstractNumId w:val="4"/>
  </w:num>
  <w:num w:numId="23">
    <w:abstractNumId w:val="15"/>
  </w:num>
  <w:num w:numId="24">
    <w:abstractNumId w:val="12"/>
  </w:num>
  <w:num w:numId="25">
    <w:abstractNumId w:val="28"/>
  </w:num>
  <w:num w:numId="26">
    <w:abstractNumId w:val="1"/>
  </w:num>
  <w:num w:numId="27">
    <w:abstractNumId w:val="14"/>
  </w:num>
  <w:num w:numId="28">
    <w:abstractNumId w:val="16"/>
  </w:num>
  <w:num w:numId="29">
    <w:abstractNumId w:val="27"/>
  </w:num>
  <w:num w:numId="30">
    <w:abstractNumId w:val="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7B9"/>
    <w:rsid w:val="00000F22"/>
    <w:rsid w:val="00002745"/>
    <w:rsid w:val="00003211"/>
    <w:rsid w:val="000049DD"/>
    <w:rsid w:val="00004F60"/>
    <w:rsid w:val="00005B88"/>
    <w:rsid w:val="00005E00"/>
    <w:rsid w:val="0000625F"/>
    <w:rsid w:val="00007DC8"/>
    <w:rsid w:val="00011037"/>
    <w:rsid w:val="00011B74"/>
    <w:rsid w:val="000120B3"/>
    <w:rsid w:val="00015F3B"/>
    <w:rsid w:val="00017D7D"/>
    <w:rsid w:val="000200C0"/>
    <w:rsid w:val="0002030A"/>
    <w:rsid w:val="00020600"/>
    <w:rsid w:val="00020CE8"/>
    <w:rsid w:val="00020EA5"/>
    <w:rsid w:val="00021CF9"/>
    <w:rsid w:val="00022541"/>
    <w:rsid w:val="000227C5"/>
    <w:rsid w:val="0002325A"/>
    <w:rsid w:val="00025B68"/>
    <w:rsid w:val="000312E7"/>
    <w:rsid w:val="00031385"/>
    <w:rsid w:val="00031A10"/>
    <w:rsid w:val="000360B2"/>
    <w:rsid w:val="00036C37"/>
    <w:rsid w:val="00037855"/>
    <w:rsid w:val="00040D39"/>
    <w:rsid w:val="00041C9D"/>
    <w:rsid w:val="00047034"/>
    <w:rsid w:val="0004744E"/>
    <w:rsid w:val="0005056F"/>
    <w:rsid w:val="0005103B"/>
    <w:rsid w:val="00051611"/>
    <w:rsid w:val="00053815"/>
    <w:rsid w:val="00053D2D"/>
    <w:rsid w:val="00055E68"/>
    <w:rsid w:val="0005647E"/>
    <w:rsid w:val="00056740"/>
    <w:rsid w:val="00057690"/>
    <w:rsid w:val="00060D2F"/>
    <w:rsid w:val="00060DD1"/>
    <w:rsid w:val="00065924"/>
    <w:rsid w:val="00065CAC"/>
    <w:rsid w:val="00066F59"/>
    <w:rsid w:val="00070A97"/>
    <w:rsid w:val="0007190C"/>
    <w:rsid w:val="00072AE4"/>
    <w:rsid w:val="00072C8B"/>
    <w:rsid w:val="00074E06"/>
    <w:rsid w:val="00075CAD"/>
    <w:rsid w:val="00075EE8"/>
    <w:rsid w:val="00077B68"/>
    <w:rsid w:val="00080686"/>
    <w:rsid w:val="0008204D"/>
    <w:rsid w:val="00082898"/>
    <w:rsid w:val="0008304F"/>
    <w:rsid w:val="00084217"/>
    <w:rsid w:val="000927B3"/>
    <w:rsid w:val="000A0D42"/>
    <w:rsid w:val="000A0D62"/>
    <w:rsid w:val="000A162E"/>
    <w:rsid w:val="000A366C"/>
    <w:rsid w:val="000A566C"/>
    <w:rsid w:val="000A5670"/>
    <w:rsid w:val="000A680D"/>
    <w:rsid w:val="000A6A26"/>
    <w:rsid w:val="000B1F2A"/>
    <w:rsid w:val="000B2C42"/>
    <w:rsid w:val="000B4F5E"/>
    <w:rsid w:val="000B53D0"/>
    <w:rsid w:val="000B589B"/>
    <w:rsid w:val="000B7F77"/>
    <w:rsid w:val="000C000C"/>
    <w:rsid w:val="000C015E"/>
    <w:rsid w:val="000C03B2"/>
    <w:rsid w:val="000C0A76"/>
    <w:rsid w:val="000C129B"/>
    <w:rsid w:val="000C24B0"/>
    <w:rsid w:val="000C3D94"/>
    <w:rsid w:val="000C5FD1"/>
    <w:rsid w:val="000C671B"/>
    <w:rsid w:val="000C7113"/>
    <w:rsid w:val="000C7885"/>
    <w:rsid w:val="000C7D5B"/>
    <w:rsid w:val="000D1EC1"/>
    <w:rsid w:val="000D22EA"/>
    <w:rsid w:val="000D2964"/>
    <w:rsid w:val="000D36F9"/>
    <w:rsid w:val="000D407B"/>
    <w:rsid w:val="000D55CB"/>
    <w:rsid w:val="000D6218"/>
    <w:rsid w:val="000D7187"/>
    <w:rsid w:val="000D79F8"/>
    <w:rsid w:val="000E0F6C"/>
    <w:rsid w:val="000E1140"/>
    <w:rsid w:val="000E2184"/>
    <w:rsid w:val="000E2F93"/>
    <w:rsid w:val="000E4844"/>
    <w:rsid w:val="000E6196"/>
    <w:rsid w:val="000E7CAC"/>
    <w:rsid w:val="000F4071"/>
    <w:rsid w:val="000F43F5"/>
    <w:rsid w:val="000F45D0"/>
    <w:rsid w:val="000F4F0C"/>
    <w:rsid w:val="000F4F6F"/>
    <w:rsid w:val="000F7323"/>
    <w:rsid w:val="000F7A14"/>
    <w:rsid w:val="00100A4E"/>
    <w:rsid w:val="00101C5F"/>
    <w:rsid w:val="001023AD"/>
    <w:rsid w:val="00102781"/>
    <w:rsid w:val="00102FA3"/>
    <w:rsid w:val="00103E8D"/>
    <w:rsid w:val="001069F7"/>
    <w:rsid w:val="001102ED"/>
    <w:rsid w:val="0011073F"/>
    <w:rsid w:val="00110A88"/>
    <w:rsid w:val="00111519"/>
    <w:rsid w:val="001115F0"/>
    <w:rsid w:val="00112C7A"/>
    <w:rsid w:val="00114110"/>
    <w:rsid w:val="00114CF1"/>
    <w:rsid w:val="001154B8"/>
    <w:rsid w:val="0012048C"/>
    <w:rsid w:val="00120B0E"/>
    <w:rsid w:val="00120F8A"/>
    <w:rsid w:val="00121845"/>
    <w:rsid w:val="00121F3C"/>
    <w:rsid w:val="00122174"/>
    <w:rsid w:val="00122982"/>
    <w:rsid w:val="00122DEF"/>
    <w:rsid w:val="00123326"/>
    <w:rsid w:val="00125468"/>
    <w:rsid w:val="001255A8"/>
    <w:rsid w:val="00125CF3"/>
    <w:rsid w:val="00125E1B"/>
    <w:rsid w:val="00126E99"/>
    <w:rsid w:val="001277EA"/>
    <w:rsid w:val="00131390"/>
    <w:rsid w:val="00132AE7"/>
    <w:rsid w:val="00132CF4"/>
    <w:rsid w:val="001359A4"/>
    <w:rsid w:val="00136002"/>
    <w:rsid w:val="0013617E"/>
    <w:rsid w:val="00140DBF"/>
    <w:rsid w:val="001414E5"/>
    <w:rsid w:val="00141941"/>
    <w:rsid w:val="001434EC"/>
    <w:rsid w:val="0014394F"/>
    <w:rsid w:val="00147570"/>
    <w:rsid w:val="00147FBC"/>
    <w:rsid w:val="001506EC"/>
    <w:rsid w:val="0015163A"/>
    <w:rsid w:val="00151E3D"/>
    <w:rsid w:val="0015408F"/>
    <w:rsid w:val="001541F8"/>
    <w:rsid w:val="00155703"/>
    <w:rsid w:val="0016316A"/>
    <w:rsid w:val="0016374D"/>
    <w:rsid w:val="00163C11"/>
    <w:rsid w:val="0016454E"/>
    <w:rsid w:val="00164E20"/>
    <w:rsid w:val="00166077"/>
    <w:rsid w:val="001678F3"/>
    <w:rsid w:val="00167AA5"/>
    <w:rsid w:val="0017027F"/>
    <w:rsid w:val="001703CE"/>
    <w:rsid w:val="001736BC"/>
    <w:rsid w:val="00174B65"/>
    <w:rsid w:val="00174D22"/>
    <w:rsid w:val="0017721C"/>
    <w:rsid w:val="00177243"/>
    <w:rsid w:val="00177924"/>
    <w:rsid w:val="00180947"/>
    <w:rsid w:val="00181A9B"/>
    <w:rsid w:val="00181CFD"/>
    <w:rsid w:val="00184CD3"/>
    <w:rsid w:val="00185E2A"/>
    <w:rsid w:val="0018602A"/>
    <w:rsid w:val="00187660"/>
    <w:rsid w:val="00191546"/>
    <w:rsid w:val="00193A5F"/>
    <w:rsid w:val="0019423F"/>
    <w:rsid w:val="00196F84"/>
    <w:rsid w:val="00197993"/>
    <w:rsid w:val="00197B17"/>
    <w:rsid w:val="001A00E4"/>
    <w:rsid w:val="001A0DC1"/>
    <w:rsid w:val="001A1CA8"/>
    <w:rsid w:val="001A4C05"/>
    <w:rsid w:val="001A6128"/>
    <w:rsid w:val="001A69D5"/>
    <w:rsid w:val="001A6E3E"/>
    <w:rsid w:val="001A750F"/>
    <w:rsid w:val="001A7CDF"/>
    <w:rsid w:val="001B0E68"/>
    <w:rsid w:val="001B11A7"/>
    <w:rsid w:val="001B2CA1"/>
    <w:rsid w:val="001B2F8B"/>
    <w:rsid w:val="001B396D"/>
    <w:rsid w:val="001B416D"/>
    <w:rsid w:val="001B44A8"/>
    <w:rsid w:val="001B44CC"/>
    <w:rsid w:val="001B497B"/>
    <w:rsid w:val="001B5A7F"/>
    <w:rsid w:val="001B5AAC"/>
    <w:rsid w:val="001B5BF1"/>
    <w:rsid w:val="001B6024"/>
    <w:rsid w:val="001B63FC"/>
    <w:rsid w:val="001C0D2C"/>
    <w:rsid w:val="001C2BFA"/>
    <w:rsid w:val="001C32B4"/>
    <w:rsid w:val="001C39F5"/>
    <w:rsid w:val="001C3BED"/>
    <w:rsid w:val="001C45A9"/>
    <w:rsid w:val="001C4D74"/>
    <w:rsid w:val="001C558C"/>
    <w:rsid w:val="001C6BAA"/>
    <w:rsid w:val="001C71AF"/>
    <w:rsid w:val="001C7BE7"/>
    <w:rsid w:val="001D13C9"/>
    <w:rsid w:val="001D180F"/>
    <w:rsid w:val="001D28D3"/>
    <w:rsid w:val="001D4D2A"/>
    <w:rsid w:val="001D4DD0"/>
    <w:rsid w:val="001D60A4"/>
    <w:rsid w:val="001D636E"/>
    <w:rsid w:val="001D6505"/>
    <w:rsid w:val="001D77A4"/>
    <w:rsid w:val="001D7FC1"/>
    <w:rsid w:val="001E3A7A"/>
    <w:rsid w:val="001E3F4D"/>
    <w:rsid w:val="001E6A07"/>
    <w:rsid w:val="001E6B51"/>
    <w:rsid w:val="001F10BF"/>
    <w:rsid w:val="001F133D"/>
    <w:rsid w:val="001F18D6"/>
    <w:rsid w:val="001F21CD"/>
    <w:rsid w:val="001F3A8F"/>
    <w:rsid w:val="001F3B2B"/>
    <w:rsid w:val="001F416D"/>
    <w:rsid w:val="001F4212"/>
    <w:rsid w:val="001F4713"/>
    <w:rsid w:val="001F7BF0"/>
    <w:rsid w:val="002020A0"/>
    <w:rsid w:val="0020328C"/>
    <w:rsid w:val="00203EA4"/>
    <w:rsid w:val="00206D76"/>
    <w:rsid w:val="002079C1"/>
    <w:rsid w:val="002103FE"/>
    <w:rsid w:val="00210638"/>
    <w:rsid w:val="00212642"/>
    <w:rsid w:val="00212F96"/>
    <w:rsid w:val="002138F7"/>
    <w:rsid w:val="00213A8A"/>
    <w:rsid w:val="00214ABB"/>
    <w:rsid w:val="00214B18"/>
    <w:rsid w:val="00215582"/>
    <w:rsid w:val="00216642"/>
    <w:rsid w:val="002177B4"/>
    <w:rsid w:val="00217C7F"/>
    <w:rsid w:val="0022338A"/>
    <w:rsid w:val="002248DA"/>
    <w:rsid w:val="00224D19"/>
    <w:rsid w:val="0022506E"/>
    <w:rsid w:val="002266EE"/>
    <w:rsid w:val="00226DC6"/>
    <w:rsid w:val="00227EDA"/>
    <w:rsid w:val="00230D63"/>
    <w:rsid w:val="00230D9B"/>
    <w:rsid w:val="00231B2E"/>
    <w:rsid w:val="00231FCC"/>
    <w:rsid w:val="0023486B"/>
    <w:rsid w:val="00235A4E"/>
    <w:rsid w:val="00235E11"/>
    <w:rsid w:val="002376DD"/>
    <w:rsid w:val="00237BA4"/>
    <w:rsid w:val="002405F7"/>
    <w:rsid w:val="00240E9C"/>
    <w:rsid w:val="00243AFF"/>
    <w:rsid w:val="00243C99"/>
    <w:rsid w:val="00244F64"/>
    <w:rsid w:val="002451ED"/>
    <w:rsid w:val="002452EF"/>
    <w:rsid w:val="0024672B"/>
    <w:rsid w:val="00246B44"/>
    <w:rsid w:val="002473B3"/>
    <w:rsid w:val="002500EB"/>
    <w:rsid w:val="00250B3A"/>
    <w:rsid w:val="00251A1B"/>
    <w:rsid w:val="00251E7E"/>
    <w:rsid w:val="00253AA4"/>
    <w:rsid w:val="00253F83"/>
    <w:rsid w:val="00254376"/>
    <w:rsid w:val="002552E4"/>
    <w:rsid w:val="002557ED"/>
    <w:rsid w:val="00256592"/>
    <w:rsid w:val="00256750"/>
    <w:rsid w:val="00257353"/>
    <w:rsid w:val="002573E4"/>
    <w:rsid w:val="00257D7A"/>
    <w:rsid w:val="002604D7"/>
    <w:rsid w:val="002617EF"/>
    <w:rsid w:val="00262E71"/>
    <w:rsid w:val="002639A2"/>
    <w:rsid w:val="00263C17"/>
    <w:rsid w:val="00263D69"/>
    <w:rsid w:val="00264BE5"/>
    <w:rsid w:val="00265687"/>
    <w:rsid w:val="00265987"/>
    <w:rsid w:val="00266A9E"/>
    <w:rsid w:val="00272F56"/>
    <w:rsid w:val="002733A8"/>
    <w:rsid w:val="002756BA"/>
    <w:rsid w:val="00275A1C"/>
    <w:rsid w:val="00277006"/>
    <w:rsid w:val="002771A0"/>
    <w:rsid w:val="00277A33"/>
    <w:rsid w:val="00277D8A"/>
    <w:rsid w:val="00277F6D"/>
    <w:rsid w:val="002802C7"/>
    <w:rsid w:val="002819BA"/>
    <w:rsid w:val="00282DE7"/>
    <w:rsid w:val="00283846"/>
    <w:rsid w:val="002840D5"/>
    <w:rsid w:val="00284458"/>
    <w:rsid w:val="0028482F"/>
    <w:rsid w:val="002857FE"/>
    <w:rsid w:val="0028638F"/>
    <w:rsid w:val="0028700C"/>
    <w:rsid w:val="0029040C"/>
    <w:rsid w:val="002913A9"/>
    <w:rsid w:val="0029161B"/>
    <w:rsid w:val="0029315D"/>
    <w:rsid w:val="00293F49"/>
    <w:rsid w:val="0029403D"/>
    <w:rsid w:val="00294D63"/>
    <w:rsid w:val="00295225"/>
    <w:rsid w:val="0029591E"/>
    <w:rsid w:val="002972AE"/>
    <w:rsid w:val="00297425"/>
    <w:rsid w:val="002A1C57"/>
    <w:rsid w:val="002A2D7B"/>
    <w:rsid w:val="002A614C"/>
    <w:rsid w:val="002A7B95"/>
    <w:rsid w:val="002B03BE"/>
    <w:rsid w:val="002B205D"/>
    <w:rsid w:val="002B2DC2"/>
    <w:rsid w:val="002B2F3A"/>
    <w:rsid w:val="002B3675"/>
    <w:rsid w:val="002B3B62"/>
    <w:rsid w:val="002B3BD0"/>
    <w:rsid w:val="002B56A7"/>
    <w:rsid w:val="002B674C"/>
    <w:rsid w:val="002B7E95"/>
    <w:rsid w:val="002C198D"/>
    <w:rsid w:val="002C2BB7"/>
    <w:rsid w:val="002C6947"/>
    <w:rsid w:val="002D131F"/>
    <w:rsid w:val="002D27D7"/>
    <w:rsid w:val="002D3C0F"/>
    <w:rsid w:val="002D3DE4"/>
    <w:rsid w:val="002D4288"/>
    <w:rsid w:val="002D42D1"/>
    <w:rsid w:val="002D4F04"/>
    <w:rsid w:val="002D6B2C"/>
    <w:rsid w:val="002D770B"/>
    <w:rsid w:val="002E131C"/>
    <w:rsid w:val="002E1814"/>
    <w:rsid w:val="002E1EC5"/>
    <w:rsid w:val="002E46CB"/>
    <w:rsid w:val="002E59BA"/>
    <w:rsid w:val="002E6541"/>
    <w:rsid w:val="002E66CB"/>
    <w:rsid w:val="002E74DF"/>
    <w:rsid w:val="002F02CB"/>
    <w:rsid w:val="002F2E97"/>
    <w:rsid w:val="002F3194"/>
    <w:rsid w:val="002F4F44"/>
    <w:rsid w:val="002F57A7"/>
    <w:rsid w:val="002F58B5"/>
    <w:rsid w:val="002F6357"/>
    <w:rsid w:val="002F648A"/>
    <w:rsid w:val="002F71C2"/>
    <w:rsid w:val="0030325F"/>
    <w:rsid w:val="00303B8E"/>
    <w:rsid w:val="0030474F"/>
    <w:rsid w:val="00304BBB"/>
    <w:rsid w:val="003058FC"/>
    <w:rsid w:val="00307FE7"/>
    <w:rsid w:val="0031024D"/>
    <w:rsid w:val="00310AB2"/>
    <w:rsid w:val="003130FC"/>
    <w:rsid w:val="00314232"/>
    <w:rsid w:val="00314271"/>
    <w:rsid w:val="00317AD9"/>
    <w:rsid w:val="00317E1E"/>
    <w:rsid w:val="00320ACC"/>
    <w:rsid w:val="0032457B"/>
    <w:rsid w:val="003265EC"/>
    <w:rsid w:val="003273CD"/>
    <w:rsid w:val="003279C6"/>
    <w:rsid w:val="00331485"/>
    <w:rsid w:val="00334713"/>
    <w:rsid w:val="00336445"/>
    <w:rsid w:val="0034048C"/>
    <w:rsid w:val="00342A44"/>
    <w:rsid w:val="0034314D"/>
    <w:rsid w:val="003437AA"/>
    <w:rsid w:val="00346C18"/>
    <w:rsid w:val="003503EC"/>
    <w:rsid w:val="00351B87"/>
    <w:rsid w:val="00351C8A"/>
    <w:rsid w:val="00351E8C"/>
    <w:rsid w:val="00351ED8"/>
    <w:rsid w:val="003524B9"/>
    <w:rsid w:val="0035287B"/>
    <w:rsid w:val="00353936"/>
    <w:rsid w:val="003539CF"/>
    <w:rsid w:val="00353D0C"/>
    <w:rsid w:val="0035419A"/>
    <w:rsid w:val="003548C5"/>
    <w:rsid w:val="003549B3"/>
    <w:rsid w:val="00356317"/>
    <w:rsid w:val="003609EB"/>
    <w:rsid w:val="0036311E"/>
    <w:rsid w:val="0036557D"/>
    <w:rsid w:val="00365B64"/>
    <w:rsid w:val="00366531"/>
    <w:rsid w:val="00366F67"/>
    <w:rsid w:val="00370232"/>
    <w:rsid w:val="0037087D"/>
    <w:rsid w:val="00370DA1"/>
    <w:rsid w:val="003722AF"/>
    <w:rsid w:val="00372BAF"/>
    <w:rsid w:val="003740FE"/>
    <w:rsid w:val="003744DE"/>
    <w:rsid w:val="0037483B"/>
    <w:rsid w:val="00374F69"/>
    <w:rsid w:val="00375828"/>
    <w:rsid w:val="003806C1"/>
    <w:rsid w:val="00382C43"/>
    <w:rsid w:val="00382D6E"/>
    <w:rsid w:val="00385CBB"/>
    <w:rsid w:val="003874D9"/>
    <w:rsid w:val="00387B25"/>
    <w:rsid w:val="00390F41"/>
    <w:rsid w:val="0039172C"/>
    <w:rsid w:val="00391A70"/>
    <w:rsid w:val="00391FA0"/>
    <w:rsid w:val="00392399"/>
    <w:rsid w:val="00392490"/>
    <w:rsid w:val="00392D15"/>
    <w:rsid w:val="00392ED2"/>
    <w:rsid w:val="003930A4"/>
    <w:rsid w:val="0039310C"/>
    <w:rsid w:val="003931AB"/>
    <w:rsid w:val="003940BF"/>
    <w:rsid w:val="00394E44"/>
    <w:rsid w:val="003960A5"/>
    <w:rsid w:val="003A0F0B"/>
    <w:rsid w:val="003A192F"/>
    <w:rsid w:val="003A2189"/>
    <w:rsid w:val="003A442E"/>
    <w:rsid w:val="003A4E21"/>
    <w:rsid w:val="003A5905"/>
    <w:rsid w:val="003A5EAB"/>
    <w:rsid w:val="003B0745"/>
    <w:rsid w:val="003B0D29"/>
    <w:rsid w:val="003B175C"/>
    <w:rsid w:val="003B1C3E"/>
    <w:rsid w:val="003B344E"/>
    <w:rsid w:val="003B4849"/>
    <w:rsid w:val="003B4866"/>
    <w:rsid w:val="003B53FC"/>
    <w:rsid w:val="003B5729"/>
    <w:rsid w:val="003B594D"/>
    <w:rsid w:val="003B6C21"/>
    <w:rsid w:val="003B754D"/>
    <w:rsid w:val="003C058F"/>
    <w:rsid w:val="003C084E"/>
    <w:rsid w:val="003C30AE"/>
    <w:rsid w:val="003C4EF6"/>
    <w:rsid w:val="003C4F1A"/>
    <w:rsid w:val="003D0D77"/>
    <w:rsid w:val="003D122C"/>
    <w:rsid w:val="003D2946"/>
    <w:rsid w:val="003D306F"/>
    <w:rsid w:val="003D328E"/>
    <w:rsid w:val="003D39A4"/>
    <w:rsid w:val="003D46BD"/>
    <w:rsid w:val="003D5964"/>
    <w:rsid w:val="003D609E"/>
    <w:rsid w:val="003D6198"/>
    <w:rsid w:val="003D6BFB"/>
    <w:rsid w:val="003E0613"/>
    <w:rsid w:val="003E0979"/>
    <w:rsid w:val="003E1466"/>
    <w:rsid w:val="003E14CB"/>
    <w:rsid w:val="003E67D2"/>
    <w:rsid w:val="003F17B9"/>
    <w:rsid w:val="003F2E81"/>
    <w:rsid w:val="003F5BBF"/>
    <w:rsid w:val="003F5F28"/>
    <w:rsid w:val="003F6415"/>
    <w:rsid w:val="003F6D9C"/>
    <w:rsid w:val="004020A7"/>
    <w:rsid w:val="0040236F"/>
    <w:rsid w:val="00402AEE"/>
    <w:rsid w:val="004031AE"/>
    <w:rsid w:val="00404764"/>
    <w:rsid w:val="00404888"/>
    <w:rsid w:val="00405AFA"/>
    <w:rsid w:val="004071C5"/>
    <w:rsid w:val="00407DB4"/>
    <w:rsid w:val="0041081B"/>
    <w:rsid w:val="00411311"/>
    <w:rsid w:val="00411968"/>
    <w:rsid w:val="00414405"/>
    <w:rsid w:val="00414A92"/>
    <w:rsid w:val="00414EBD"/>
    <w:rsid w:val="00416968"/>
    <w:rsid w:val="0041740E"/>
    <w:rsid w:val="00417F19"/>
    <w:rsid w:val="004205E5"/>
    <w:rsid w:val="00420EDC"/>
    <w:rsid w:val="00421B15"/>
    <w:rsid w:val="0042297F"/>
    <w:rsid w:val="00423B6D"/>
    <w:rsid w:val="00423DF3"/>
    <w:rsid w:val="00424C0C"/>
    <w:rsid w:val="00425253"/>
    <w:rsid w:val="00426F12"/>
    <w:rsid w:val="004304FB"/>
    <w:rsid w:val="0043057C"/>
    <w:rsid w:val="00431571"/>
    <w:rsid w:val="004321AC"/>
    <w:rsid w:val="00433FAD"/>
    <w:rsid w:val="00435C2B"/>
    <w:rsid w:val="00435CE0"/>
    <w:rsid w:val="00436891"/>
    <w:rsid w:val="004371BF"/>
    <w:rsid w:val="00440810"/>
    <w:rsid w:val="0044154A"/>
    <w:rsid w:val="004415F3"/>
    <w:rsid w:val="004432AE"/>
    <w:rsid w:val="00443AA2"/>
    <w:rsid w:val="0044507E"/>
    <w:rsid w:val="0044553E"/>
    <w:rsid w:val="00445C48"/>
    <w:rsid w:val="00445CD3"/>
    <w:rsid w:val="004464E7"/>
    <w:rsid w:val="00446799"/>
    <w:rsid w:val="0044777E"/>
    <w:rsid w:val="00450A2B"/>
    <w:rsid w:val="00453DCC"/>
    <w:rsid w:val="004540A6"/>
    <w:rsid w:val="00454EBD"/>
    <w:rsid w:val="00456A9B"/>
    <w:rsid w:val="00457BDB"/>
    <w:rsid w:val="00460E1A"/>
    <w:rsid w:val="00462837"/>
    <w:rsid w:val="0046299B"/>
    <w:rsid w:val="0046313D"/>
    <w:rsid w:val="004645FC"/>
    <w:rsid w:val="00466304"/>
    <w:rsid w:val="00466756"/>
    <w:rsid w:val="004669A9"/>
    <w:rsid w:val="00466A85"/>
    <w:rsid w:val="00466EE5"/>
    <w:rsid w:val="00467CEB"/>
    <w:rsid w:val="00470A4E"/>
    <w:rsid w:val="00470C70"/>
    <w:rsid w:val="00471F47"/>
    <w:rsid w:val="00472C03"/>
    <w:rsid w:val="00474A1A"/>
    <w:rsid w:val="00474EC4"/>
    <w:rsid w:val="00475815"/>
    <w:rsid w:val="00477639"/>
    <w:rsid w:val="00477D43"/>
    <w:rsid w:val="0048073A"/>
    <w:rsid w:val="00486029"/>
    <w:rsid w:val="004867B0"/>
    <w:rsid w:val="00487BFC"/>
    <w:rsid w:val="0049069C"/>
    <w:rsid w:val="00490BAA"/>
    <w:rsid w:val="004958EF"/>
    <w:rsid w:val="00497DA6"/>
    <w:rsid w:val="004A12D7"/>
    <w:rsid w:val="004A220C"/>
    <w:rsid w:val="004A24A0"/>
    <w:rsid w:val="004A5249"/>
    <w:rsid w:val="004A6EA7"/>
    <w:rsid w:val="004B2264"/>
    <w:rsid w:val="004B2731"/>
    <w:rsid w:val="004B40C5"/>
    <w:rsid w:val="004B6811"/>
    <w:rsid w:val="004C1101"/>
    <w:rsid w:val="004C1CAD"/>
    <w:rsid w:val="004C6337"/>
    <w:rsid w:val="004C726A"/>
    <w:rsid w:val="004D0222"/>
    <w:rsid w:val="004D0ECE"/>
    <w:rsid w:val="004D1447"/>
    <w:rsid w:val="004D34B3"/>
    <w:rsid w:val="004D34D1"/>
    <w:rsid w:val="004D5914"/>
    <w:rsid w:val="004D5C69"/>
    <w:rsid w:val="004D7326"/>
    <w:rsid w:val="004D78E9"/>
    <w:rsid w:val="004D7D06"/>
    <w:rsid w:val="004E110F"/>
    <w:rsid w:val="004E1FF2"/>
    <w:rsid w:val="004E2185"/>
    <w:rsid w:val="004E3212"/>
    <w:rsid w:val="004E5C61"/>
    <w:rsid w:val="004E6FE5"/>
    <w:rsid w:val="004F048D"/>
    <w:rsid w:val="004F06D2"/>
    <w:rsid w:val="004F0D25"/>
    <w:rsid w:val="004F1C41"/>
    <w:rsid w:val="004F21AB"/>
    <w:rsid w:val="004F26D7"/>
    <w:rsid w:val="004F27AA"/>
    <w:rsid w:val="004F2F49"/>
    <w:rsid w:val="004F3528"/>
    <w:rsid w:val="004F4AE5"/>
    <w:rsid w:val="004F6D37"/>
    <w:rsid w:val="00500035"/>
    <w:rsid w:val="00501794"/>
    <w:rsid w:val="00501A53"/>
    <w:rsid w:val="0050278A"/>
    <w:rsid w:val="00503C9B"/>
    <w:rsid w:val="00504C80"/>
    <w:rsid w:val="0050500B"/>
    <w:rsid w:val="0050597C"/>
    <w:rsid w:val="0050712F"/>
    <w:rsid w:val="00507FCA"/>
    <w:rsid w:val="0051013D"/>
    <w:rsid w:val="00510F38"/>
    <w:rsid w:val="00512169"/>
    <w:rsid w:val="0051266D"/>
    <w:rsid w:val="005128C4"/>
    <w:rsid w:val="00514F26"/>
    <w:rsid w:val="005155C9"/>
    <w:rsid w:val="00515A01"/>
    <w:rsid w:val="00515C95"/>
    <w:rsid w:val="00515FB6"/>
    <w:rsid w:val="005171CB"/>
    <w:rsid w:val="00517236"/>
    <w:rsid w:val="0051798B"/>
    <w:rsid w:val="00517D12"/>
    <w:rsid w:val="00523213"/>
    <w:rsid w:val="005239EB"/>
    <w:rsid w:val="005245FD"/>
    <w:rsid w:val="0052470B"/>
    <w:rsid w:val="005248E9"/>
    <w:rsid w:val="00524A92"/>
    <w:rsid w:val="0052505B"/>
    <w:rsid w:val="00526057"/>
    <w:rsid w:val="005278AF"/>
    <w:rsid w:val="00527B6C"/>
    <w:rsid w:val="00530A61"/>
    <w:rsid w:val="00531387"/>
    <w:rsid w:val="005325B5"/>
    <w:rsid w:val="00532B38"/>
    <w:rsid w:val="00532ECD"/>
    <w:rsid w:val="00534293"/>
    <w:rsid w:val="00534644"/>
    <w:rsid w:val="005358D3"/>
    <w:rsid w:val="00535ACE"/>
    <w:rsid w:val="00535EAA"/>
    <w:rsid w:val="0053752F"/>
    <w:rsid w:val="005375FF"/>
    <w:rsid w:val="0053794F"/>
    <w:rsid w:val="00540894"/>
    <w:rsid w:val="0054287A"/>
    <w:rsid w:val="00544C04"/>
    <w:rsid w:val="00544D0F"/>
    <w:rsid w:val="00546F59"/>
    <w:rsid w:val="005509D9"/>
    <w:rsid w:val="00552421"/>
    <w:rsid w:val="00552470"/>
    <w:rsid w:val="00552F36"/>
    <w:rsid w:val="00553C70"/>
    <w:rsid w:val="0055402A"/>
    <w:rsid w:val="00554E6A"/>
    <w:rsid w:val="00556D73"/>
    <w:rsid w:val="00557294"/>
    <w:rsid w:val="00557302"/>
    <w:rsid w:val="00557666"/>
    <w:rsid w:val="00557E12"/>
    <w:rsid w:val="00560439"/>
    <w:rsid w:val="00560749"/>
    <w:rsid w:val="005615FA"/>
    <w:rsid w:val="00562891"/>
    <w:rsid w:val="00564623"/>
    <w:rsid w:val="00565A55"/>
    <w:rsid w:val="00565DF6"/>
    <w:rsid w:val="0056671E"/>
    <w:rsid w:val="005709B7"/>
    <w:rsid w:val="0057115C"/>
    <w:rsid w:val="00571BC9"/>
    <w:rsid w:val="00572783"/>
    <w:rsid w:val="00572D87"/>
    <w:rsid w:val="00572DEB"/>
    <w:rsid w:val="00572EF6"/>
    <w:rsid w:val="0057369E"/>
    <w:rsid w:val="00575EF7"/>
    <w:rsid w:val="00582847"/>
    <w:rsid w:val="00583782"/>
    <w:rsid w:val="00584E32"/>
    <w:rsid w:val="005859D0"/>
    <w:rsid w:val="0058775F"/>
    <w:rsid w:val="00591085"/>
    <w:rsid w:val="005930F6"/>
    <w:rsid w:val="00594006"/>
    <w:rsid w:val="00594427"/>
    <w:rsid w:val="00595F64"/>
    <w:rsid w:val="00596EAB"/>
    <w:rsid w:val="005A1F8D"/>
    <w:rsid w:val="005A4E60"/>
    <w:rsid w:val="005A6770"/>
    <w:rsid w:val="005A7BE6"/>
    <w:rsid w:val="005B17C5"/>
    <w:rsid w:val="005B447A"/>
    <w:rsid w:val="005B4990"/>
    <w:rsid w:val="005B4AC6"/>
    <w:rsid w:val="005B629B"/>
    <w:rsid w:val="005B7A06"/>
    <w:rsid w:val="005C0775"/>
    <w:rsid w:val="005C0FAE"/>
    <w:rsid w:val="005C1875"/>
    <w:rsid w:val="005C2449"/>
    <w:rsid w:val="005C3072"/>
    <w:rsid w:val="005C5D73"/>
    <w:rsid w:val="005C70BF"/>
    <w:rsid w:val="005D072B"/>
    <w:rsid w:val="005D07C8"/>
    <w:rsid w:val="005D0FE2"/>
    <w:rsid w:val="005D3894"/>
    <w:rsid w:val="005D5A1E"/>
    <w:rsid w:val="005D61A3"/>
    <w:rsid w:val="005D65AB"/>
    <w:rsid w:val="005E2435"/>
    <w:rsid w:val="005E2AD3"/>
    <w:rsid w:val="005E5910"/>
    <w:rsid w:val="005E5ABA"/>
    <w:rsid w:val="005E5FEB"/>
    <w:rsid w:val="005E6FCA"/>
    <w:rsid w:val="005E7CF7"/>
    <w:rsid w:val="005F08C6"/>
    <w:rsid w:val="005F0964"/>
    <w:rsid w:val="005F1D42"/>
    <w:rsid w:val="005F2ADB"/>
    <w:rsid w:val="005F2FE6"/>
    <w:rsid w:val="005F5DBC"/>
    <w:rsid w:val="005F5FA6"/>
    <w:rsid w:val="005F65C1"/>
    <w:rsid w:val="005F68F3"/>
    <w:rsid w:val="005F74EE"/>
    <w:rsid w:val="005F75BC"/>
    <w:rsid w:val="00600457"/>
    <w:rsid w:val="00600F68"/>
    <w:rsid w:val="00601BFB"/>
    <w:rsid w:val="006025BF"/>
    <w:rsid w:val="0060518C"/>
    <w:rsid w:val="00605426"/>
    <w:rsid w:val="00605B96"/>
    <w:rsid w:val="00606A15"/>
    <w:rsid w:val="00610AAF"/>
    <w:rsid w:val="00611F39"/>
    <w:rsid w:val="00613231"/>
    <w:rsid w:val="00613321"/>
    <w:rsid w:val="00614884"/>
    <w:rsid w:val="00614AFC"/>
    <w:rsid w:val="00615B18"/>
    <w:rsid w:val="00616B82"/>
    <w:rsid w:val="00616DC9"/>
    <w:rsid w:val="00617825"/>
    <w:rsid w:val="006224C4"/>
    <w:rsid w:val="006227D3"/>
    <w:rsid w:val="006237BF"/>
    <w:rsid w:val="00623939"/>
    <w:rsid w:val="00623FFA"/>
    <w:rsid w:val="00625014"/>
    <w:rsid w:val="006250AA"/>
    <w:rsid w:val="006253AE"/>
    <w:rsid w:val="0062779A"/>
    <w:rsid w:val="00627EE0"/>
    <w:rsid w:val="006306E1"/>
    <w:rsid w:val="00632124"/>
    <w:rsid w:val="00633CD3"/>
    <w:rsid w:val="0063561E"/>
    <w:rsid w:val="00637E59"/>
    <w:rsid w:val="006406A9"/>
    <w:rsid w:val="00640A2B"/>
    <w:rsid w:val="0064174C"/>
    <w:rsid w:val="006418A7"/>
    <w:rsid w:val="00642051"/>
    <w:rsid w:val="0064218D"/>
    <w:rsid w:val="0064238D"/>
    <w:rsid w:val="00643320"/>
    <w:rsid w:val="00645144"/>
    <w:rsid w:val="00645F8B"/>
    <w:rsid w:val="00646D4F"/>
    <w:rsid w:val="00646E84"/>
    <w:rsid w:val="006501AD"/>
    <w:rsid w:val="00652A2D"/>
    <w:rsid w:val="00653F06"/>
    <w:rsid w:val="006548CF"/>
    <w:rsid w:val="0065672F"/>
    <w:rsid w:val="006570EE"/>
    <w:rsid w:val="00657916"/>
    <w:rsid w:val="00657D4D"/>
    <w:rsid w:val="00660692"/>
    <w:rsid w:val="00662601"/>
    <w:rsid w:val="00663B2E"/>
    <w:rsid w:val="00664517"/>
    <w:rsid w:val="00664E1B"/>
    <w:rsid w:val="00665DD9"/>
    <w:rsid w:val="00666CFD"/>
    <w:rsid w:val="0066780F"/>
    <w:rsid w:val="00671C41"/>
    <w:rsid w:val="0067200D"/>
    <w:rsid w:val="006728B3"/>
    <w:rsid w:val="00672F8D"/>
    <w:rsid w:val="00675134"/>
    <w:rsid w:val="006767D1"/>
    <w:rsid w:val="00682B86"/>
    <w:rsid w:val="006838FA"/>
    <w:rsid w:val="00684FE2"/>
    <w:rsid w:val="006860AE"/>
    <w:rsid w:val="006861B9"/>
    <w:rsid w:val="00687D24"/>
    <w:rsid w:val="00690727"/>
    <w:rsid w:val="0069227F"/>
    <w:rsid w:val="006953AC"/>
    <w:rsid w:val="00697067"/>
    <w:rsid w:val="00697408"/>
    <w:rsid w:val="00697EEB"/>
    <w:rsid w:val="006A01AB"/>
    <w:rsid w:val="006A1835"/>
    <w:rsid w:val="006A332E"/>
    <w:rsid w:val="006A6165"/>
    <w:rsid w:val="006A7EFB"/>
    <w:rsid w:val="006B01A6"/>
    <w:rsid w:val="006B26CD"/>
    <w:rsid w:val="006B46EB"/>
    <w:rsid w:val="006B5D0D"/>
    <w:rsid w:val="006B607C"/>
    <w:rsid w:val="006B625A"/>
    <w:rsid w:val="006B6BEB"/>
    <w:rsid w:val="006C202C"/>
    <w:rsid w:val="006C24CE"/>
    <w:rsid w:val="006C30F6"/>
    <w:rsid w:val="006C3378"/>
    <w:rsid w:val="006C3DF8"/>
    <w:rsid w:val="006C63CD"/>
    <w:rsid w:val="006D037C"/>
    <w:rsid w:val="006D038C"/>
    <w:rsid w:val="006D0A3D"/>
    <w:rsid w:val="006D1739"/>
    <w:rsid w:val="006D2C9E"/>
    <w:rsid w:val="006D570A"/>
    <w:rsid w:val="006D596D"/>
    <w:rsid w:val="006D5E93"/>
    <w:rsid w:val="006D695E"/>
    <w:rsid w:val="006D741D"/>
    <w:rsid w:val="006D7524"/>
    <w:rsid w:val="006E2C74"/>
    <w:rsid w:val="006E2C95"/>
    <w:rsid w:val="006E3AF3"/>
    <w:rsid w:val="006E4CF5"/>
    <w:rsid w:val="006E641D"/>
    <w:rsid w:val="006F24D1"/>
    <w:rsid w:val="006F27FE"/>
    <w:rsid w:val="006F30CB"/>
    <w:rsid w:val="006F44BE"/>
    <w:rsid w:val="006F501A"/>
    <w:rsid w:val="006F55CE"/>
    <w:rsid w:val="00700009"/>
    <w:rsid w:val="00701711"/>
    <w:rsid w:val="0070227D"/>
    <w:rsid w:val="00702643"/>
    <w:rsid w:val="00704F72"/>
    <w:rsid w:val="0070694D"/>
    <w:rsid w:val="00707CEB"/>
    <w:rsid w:val="00710DD4"/>
    <w:rsid w:val="00711C01"/>
    <w:rsid w:val="007136C9"/>
    <w:rsid w:val="00713FA5"/>
    <w:rsid w:val="0071676D"/>
    <w:rsid w:val="00716D9B"/>
    <w:rsid w:val="007178F3"/>
    <w:rsid w:val="00720647"/>
    <w:rsid w:val="007209CF"/>
    <w:rsid w:val="00721C16"/>
    <w:rsid w:val="007226B9"/>
    <w:rsid w:val="00722B37"/>
    <w:rsid w:val="00722DE1"/>
    <w:rsid w:val="007233A8"/>
    <w:rsid w:val="0072508B"/>
    <w:rsid w:val="007250FB"/>
    <w:rsid w:val="00725866"/>
    <w:rsid w:val="00732905"/>
    <w:rsid w:val="007349F6"/>
    <w:rsid w:val="00735EB2"/>
    <w:rsid w:val="00737B32"/>
    <w:rsid w:val="00741583"/>
    <w:rsid w:val="0074238C"/>
    <w:rsid w:val="007426BF"/>
    <w:rsid w:val="00742916"/>
    <w:rsid w:val="007437F1"/>
    <w:rsid w:val="007440AA"/>
    <w:rsid w:val="00744549"/>
    <w:rsid w:val="00745091"/>
    <w:rsid w:val="00745455"/>
    <w:rsid w:val="00746616"/>
    <w:rsid w:val="0074685C"/>
    <w:rsid w:val="00746FF6"/>
    <w:rsid w:val="00750070"/>
    <w:rsid w:val="007508FE"/>
    <w:rsid w:val="0075246C"/>
    <w:rsid w:val="00753420"/>
    <w:rsid w:val="007536D0"/>
    <w:rsid w:val="00753DB2"/>
    <w:rsid w:val="00754312"/>
    <w:rsid w:val="00754E3C"/>
    <w:rsid w:val="00754EF4"/>
    <w:rsid w:val="007558EE"/>
    <w:rsid w:val="0076067A"/>
    <w:rsid w:val="00760CFD"/>
    <w:rsid w:val="00761BC3"/>
    <w:rsid w:val="00762869"/>
    <w:rsid w:val="00764134"/>
    <w:rsid w:val="0076432F"/>
    <w:rsid w:val="0076472E"/>
    <w:rsid w:val="00765452"/>
    <w:rsid w:val="00766268"/>
    <w:rsid w:val="0076737E"/>
    <w:rsid w:val="007676D2"/>
    <w:rsid w:val="00770801"/>
    <w:rsid w:val="00771529"/>
    <w:rsid w:val="007730BA"/>
    <w:rsid w:val="0077356B"/>
    <w:rsid w:val="00773A22"/>
    <w:rsid w:val="0077476D"/>
    <w:rsid w:val="007749C0"/>
    <w:rsid w:val="00774D1E"/>
    <w:rsid w:val="007751E0"/>
    <w:rsid w:val="00775450"/>
    <w:rsid w:val="00775D16"/>
    <w:rsid w:val="007765A1"/>
    <w:rsid w:val="00776FC3"/>
    <w:rsid w:val="007777AE"/>
    <w:rsid w:val="00777A86"/>
    <w:rsid w:val="00777CF2"/>
    <w:rsid w:val="00780D89"/>
    <w:rsid w:val="0078211B"/>
    <w:rsid w:val="00782B24"/>
    <w:rsid w:val="00783E7D"/>
    <w:rsid w:val="007916B1"/>
    <w:rsid w:val="0079258D"/>
    <w:rsid w:val="007929F7"/>
    <w:rsid w:val="00794B8A"/>
    <w:rsid w:val="00795228"/>
    <w:rsid w:val="0079528F"/>
    <w:rsid w:val="00796177"/>
    <w:rsid w:val="00796A0D"/>
    <w:rsid w:val="007A28FD"/>
    <w:rsid w:val="007A3271"/>
    <w:rsid w:val="007A3CF7"/>
    <w:rsid w:val="007A4283"/>
    <w:rsid w:val="007A5658"/>
    <w:rsid w:val="007A62F9"/>
    <w:rsid w:val="007A6957"/>
    <w:rsid w:val="007A75B8"/>
    <w:rsid w:val="007B026E"/>
    <w:rsid w:val="007B27E6"/>
    <w:rsid w:val="007B3A0E"/>
    <w:rsid w:val="007B4400"/>
    <w:rsid w:val="007B4D0B"/>
    <w:rsid w:val="007B61FD"/>
    <w:rsid w:val="007B646D"/>
    <w:rsid w:val="007B775E"/>
    <w:rsid w:val="007C0090"/>
    <w:rsid w:val="007C01C8"/>
    <w:rsid w:val="007C0F0D"/>
    <w:rsid w:val="007C2944"/>
    <w:rsid w:val="007C32FF"/>
    <w:rsid w:val="007C38D9"/>
    <w:rsid w:val="007C3A1F"/>
    <w:rsid w:val="007C424D"/>
    <w:rsid w:val="007C7067"/>
    <w:rsid w:val="007D16DB"/>
    <w:rsid w:val="007D1896"/>
    <w:rsid w:val="007D4693"/>
    <w:rsid w:val="007D5435"/>
    <w:rsid w:val="007D6FA8"/>
    <w:rsid w:val="007D7469"/>
    <w:rsid w:val="007D7F72"/>
    <w:rsid w:val="007E2BF4"/>
    <w:rsid w:val="007E2DC6"/>
    <w:rsid w:val="007E41E9"/>
    <w:rsid w:val="007E5BC1"/>
    <w:rsid w:val="007E5D76"/>
    <w:rsid w:val="007E667C"/>
    <w:rsid w:val="007E6FE6"/>
    <w:rsid w:val="007E705E"/>
    <w:rsid w:val="007E7524"/>
    <w:rsid w:val="007F1D6E"/>
    <w:rsid w:val="007F2993"/>
    <w:rsid w:val="007F370F"/>
    <w:rsid w:val="007F3C92"/>
    <w:rsid w:val="007F3E52"/>
    <w:rsid w:val="007F3E57"/>
    <w:rsid w:val="007F5F9C"/>
    <w:rsid w:val="0080589B"/>
    <w:rsid w:val="008068D5"/>
    <w:rsid w:val="00807655"/>
    <w:rsid w:val="00810FD6"/>
    <w:rsid w:val="008114E8"/>
    <w:rsid w:val="008126DA"/>
    <w:rsid w:val="0081389F"/>
    <w:rsid w:val="008150B9"/>
    <w:rsid w:val="00815C32"/>
    <w:rsid w:val="00817AFF"/>
    <w:rsid w:val="00820FD5"/>
    <w:rsid w:val="00822834"/>
    <w:rsid w:val="0082465C"/>
    <w:rsid w:val="00825A92"/>
    <w:rsid w:val="008274D8"/>
    <w:rsid w:val="00827AAA"/>
    <w:rsid w:val="00827ACA"/>
    <w:rsid w:val="00830311"/>
    <w:rsid w:val="008306FF"/>
    <w:rsid w:val="008308AC"/>
    <w:rsid w:val="0083184E"/>
    <w:rsid w:val="008323D2"/>
    <w:rsid w:val="00833586"/>
    <w:rsid w:val="00834912"/>
    <w:rsid w:val="00837244"/>
    <w:rsid w:val="00837AA7"/>
    <w:rsid w:val="00837D24"/>
    <w:rsid w:val="00840A69"/>
    <w:rsid w:val="00840AC3"/>
    <w:rsid w:val="00840FF2"/>
    <w:rsid w:val="0084272D"/>
    <w:rsid w:val="008455A4"/>
    <w:rsid w:val="0084643C"/>
    <w:rsid w:val="00846912"/>
    <w:rsid w:val="00850464"/>
    <w:rsid w:val="00850718"/>
    <w:rsid w:val="00850A8A"/>
    <w:rsid w:val="00850BED"/>
    <w:rsid w:val="00850EBE"/>
    <w:rsid w:val="00851404"/>
    <w:rsid w:val="008515D5"/>
    <w:rsid w:val="00853D50"/>
    <w:rsid w:val="00854140"/>
    <w:rsid w:val="00854EEE"/>
    <w:rsid w:val="008555E9"/>
    <w:rsid w:val="00855706"/>
    <w:rsid w:val="008565D1"/>
    <w:rsid w:val="00857106"/>
    <w:rsid w:val="008576FA"/>
    <w:rsid w:val="00857A84"/>
    <w:rsid w:val="00857CDD"/>
    <w:rsid w:val="00863052"/>
    <w:rsid w:val="00864933"/>
    <w:rsid w:val="00865152"/>
    <w:rsid w:val="008653CC"/>
    <w:rsid w:val="008662CB"/>
    <w:rsid w:val="00867FD0"/>
    <w:rsid w:val="00870157"/>
    <w:rsid w:val="0087096C"/>
    <w:rsid w:val="0087128D"/>
    <w:rsid w:val="00871574"/>
    <w:rsid w:val="008735F9"/>
    <w:rsid w:val="00875AB5"/>
    <w:rsid w:val="00877C14"/>
    <w:rsid w:val="00880183"/>
    <w:rsid w:val="00880333"/>
    <w:rsid w:val="0088087A"/>
    <w:rsid w:val="00881CBA"/>
    <w:rsid w:val="00882290"/>
    <w:rsid w:val="00882674"/>
    <w:rsid w:val="00883EDB"/>
    <w:rsid w:val="00884320"/>
    <w:rsid w:val="00886743"/>
    <w:rsid w:val="008905CD"/>
    <w:rsid w:val="00890620"/>
    <w:rsid w:val="00892DDA"/>
    <w:rsid w:val="00893618"/>
    <w:rsid w:val="00894A9B"/>
    <w:rsid w:val="008952CB"/>
    <w:rsid w:val="008A24DA"/>
    <w:rsid w:val="008A500E"/>
    <w:rsid w:val="008A60BF"/>
    <w:rsid w:val="008A7088"/>
    <w:rsid w:val="008B10AC"/>
    <w:rsid w:val="008B1737"/>
    <w:rsid w:val="008B24AD"/>
    <w:rsid w:val="008B3EC8"/>
    <w:rsid w:val="008B4178"/>
    <w:rsid w:val="008B435E"/>
    <w:rsid w:val="008B7FD6"/>
    <w:rsid w:val="008C0395"/>
    <w:rsid w:val="008C1031"/>
    <w:rsid w:val="008C291C"/>
    <w:rsid w:val="008C2CC1"/>
    <w:rsid w:val="008C5D2C"/>
    <w:rsid w:val="008C633A"/>
    <w:rsid w:val="008C7ADC"/>
    <w:rsid w:val="008D0A98"/>
    <w:rsid w:val="008D147A"/>
    <w:rsid w:val="008D176A"/>
    <w:rsid w:val="008D3B6D"/>
    <w:rsid w:val="008D652D"/>
    <w:rsid w:val="008D711C"/>
    <w:rsid w:val="008E1B0C"/>
    <w:rsid w:val="008E4433"/>
    <w:rsid w:val="008E58B5"/>
    <w:rsid w:val="008E721B"/>
    <w:rsid w:val="008E7231"/>
    <w:rsid w:val="008E76EE"/>
    <w:rsid w:val="008F1F3D"/>
    <w:rsid w:val="008F3009"/>
    <w:rsid w:val="008F570D"/>
    <w:rsid w:val="008F6144"/>
    <w:rsid w:val="008F6828"/>
    <w:rsid w:val="008F6C1E"/>
    <w:rsid w:val="008F73E6"/>
    <w:rsid w:val="00902EF6"/>
    <w:rsid w:val="009041FE"/>
    <w:rsid w:val="00905683"/>
    <w:rsid w:val="009056B6"/>
    <w:rsid w:val="00905B76"/>
    <w:rsid w:val="00905D39"/>
    <w:rsid w:val="00905F12"/>
    <w:rsid w:val="00906920"/>
    <w:rsid w:val="00910BF3"/>
    <w:rsid w:val="009124A5"/>
    <w:rsid w:val="00912A78"/>
    <w:rsid w:val="0091342E"/>
    <w:rsid w:val="00913EA2"/>
    <w:rsid w:val="009161EA"/>
    <w:rsid w:val="00917518"/>
    <w:rsid w:val="00917A10"/>
    <w:rsid w:val="00917D23"/>
    <w:rsid w:val="0092239F"/>
    <w:rsid w:val="00922F82"/>
    <w:rsid w:val="00924176"/>
    <w:rsid w:val="00926940"/>
    <w:rsid w:val="00927295"/>
    <w:rsid w:val="009324B5"/>
    <w:rsid w:val="009325AE"/>
    <w:rsid w:val="00932A84"/>
    <w:rsid w:val="0093528E"/>
    <w:rsid w:val="00935360"/>
    <w:rsid w:val="00935F8E"/>
    <w:rsid w:val="00936510"/>
    <w:rsid w:val="00937F1E"/>
    <w:rsid w:val="009405D9"/>
    <w:rsid w:val="009420A9"/>
    <w:rsid w:val="00944CE0"/>
    <w:rsid w:val="0094544B"/>
    <w:rsid w:val="00946D9A"/>
    <w:rsid w:val="00947304"/>
    <w:rsid w:val="0095006A"/>
    <w:rsid w:val="00951EC3"/>
    <w:rsid w:val="009520EE"/>
    <w:rsid w:val="009523A0"/>
    <w:rsid w:val="009527D9"/>
    <w:rsid w:val="00952E3D"/>
    <w:rsid w:val="009531EA"/>
    <w:rsid w:val="00953796"/>
    <w:rsid w:val="00954B78"/>
    <w:rsid w:val="00954C92"/>
    <w:rsid w:val="00954CD4"/>
    <w:rsid w:val="0095652F"/>
    <w:rsid w:val="00956D4D"/>
    <w:rsid w:val="009570F9"/>
    <w:rsid w:val="00957799"/>
    <w:rsid w:val="009613F7"/>
    <w:rsid w:val="009614F7"/>
    <w:rsid w:val="00963011"/>
    <w:rsid w:val="00963460"/>
    <w:rsid w:val="00963529"/>
    <w:rsid w:val="00963615"/>
    <w:rsid w:val="00963EDC"/>
    <w:rsid w:val="00964348"/>
    <w:rsid w:val="009655AB"/>
    <w:rsid w:val="009667B3"/>
    <w:rsid w:val="00966805"/>
    <w:rsid w:val="009670BB"/>
    <w:rsid w:val="00970199"/>
    <w:rsid w:val="009707BB"/>
    <w:rsid w:val="00971EFD"/>
    <w:rsid w:val="0097288C"/>
    <w:rsid w:val="0097323C"/>
    <w:rsid w:val="00976252"/>
    <w:rsid w:val="00980E0A"/>
    <w:rsid w:val="00980E29"/>
    <w:rsid w:val="00983020"/>
    <w:rsid w:val="00983B0E"/>
    <w:rsid w:val="00985E1D"/>
    <w:rsid w:val="00986988"/>
    <w:rsid w:val="00986CA2"/>
    <w:rsid w:val="00987922"/>
    <w:rsid w:val="00987B38"/>
    <w:rsid w:val="009923A1"/>
    <w:rsid w:val="009925CC"/>
    <w:rsid w:val="00992F99"/>
    <w:rsid w:val="00993D08"/>
    <w:rsid w:val="00993EF9"/>
    <w:rsid w:val="009948F0"/>
    <w:rsid w:val="00995247"/>
    <w:rsid w:val="00995632"/>
    <w:rsid w:val="00996C6B"/>
    <w:rsid w:val="00996E2D"/>
    <w:rsid w:val="009971DE"/>
    <w:rsid w:val="009A0467"/>
    <w:rsid w:val="009A04A0"/>
    <w:rsid w:val="009A04EF"/>
    <w:rsid w:val="009A176C"/>
    <w:rsid w:val="009A367D"/>
    <w:rsid w:val="009A3CC0"/>
    <w:rsid w:val="009A4EFE"/>
    <w:rsid w:val="009A6B30"/>
    <w:rsid w:val="009A6B4D"/>
    <w:rsid w:val="009A7832"/>
    <w:rsid w:val="009A7C0E"/>
    <w:rsid w:val="009B3140"/>
    <w:rsid w:val="009B5422"/>
    <w:rsid w:val="009B6056"/>
    <w:rsid w:val="009B6948"/>
    <w:rsid w:val="009B6AC7"/>
    <w:rsid w:val="009B6E72"/>
    <w:rsid w:val="009B7BE1"/>
    <w:rsid w:val="009C08E4"/>
    <w:rsid w:val="009C094A"/>
    <w:rsid w:val="009C17AD"/>
    <w:rsid w:val="009C3384"/>
    <w:rsid w:val="009C3FF0"/>
    <w:rsid w:val="009C531B"/>
    <w:rsid w:val="009C586D"/>
    <w:rsid w:val="009C6B50"/>
    <w:rsid w:val="009D098F"/>
    <w:rsid w:val="009D18DE"/>
    <w:rsid w:val="009D22DD"/>
    <w:rsid w:val="009D27A8"/>
    <w:rsid w:val="009D29AE"/>
    <w:rsid w:val="009D330B"/>
    <w:rsid w:val="009D4430"/>
    <w:rsid w:val="009D5A87"/>
    <w:rsid w:val="009D5D4C"/>
    <w:rsid w:val="009D6FD7"/>
    <w:rsid w:val="009D7274"/>
    <w:rsid w:val="009E15CA"/>
    <w:rsid w:val="009E3041"/>
    <w:rsid w:val="009E38D6"/>
    <w:rsid w:val="009E3ECC"/>
    <w:rsid w:val="009E5B13"/>
    <w:rsid w:val="009E62D8"/>
    <w:rsid w:val="009E7BA2"/>
    <w:rsid w:val="009F0465"/>
    <w:rsid w:val="009F0FB6"/>
    <w:rsid w:val="009F1351"/>
    <w:rsid w:val="009F17C1"/>
    <w:rsid w:val="009F36CF"/>
    <w:rsid w:val="009F40B7"/>
    <w:rsid w:val="009F49E5"/>
    <w:rsid w:val="009F5646"/>
    <w:rsid w:val="009F5BE3"/>
    <w:rsid w:val="009F6DF2"/>
    <w:rsid w:val="00A01470"/>
    <w:rsid w:val="00A020D5"/>
    <w:rsid w:val="00A02C48"/>
    <w:rsid w:val="00A03C7C"/>
    <w:rsid w:val="00A05BB3"/>
    <w:rsid w:val="00A06EE2"/>
    <w:rsid w:val="00A078E0"/>
    <w:rsid w:val="00A105B9"/>
    <w:rsid w:val="00A11664"/>
    <w:rsid w:val="00A15022"/>
    <w:rsid w:val="00A16951"/>
    <w:rsid w:val="00A17278"/>
    <w:rsid w:val="00A17441"/>
    <w:rsid w:val="00A17980"/>
    <w:rsid w:val="00A23400"/>
    <w:rsid w:val="00A23C22"/>
    <w:rsid w:val="00A241C5"/>
    <w:rsid w:val="00A25032"/>
    <w:rsid w:val="00A2508A"/>
    <w:rsid w:val="00A25C53"/>
    <w:rsid w:val="00A26788"/>
    <w:rsid w:val="00A2775A"/>
    <w:rsid w:val="00A27811"/>
    <w:rsid w:val="00A30958"/>
    <w:rsid w:val="00A309F4"/>
    <w:rsid w:val="00A30C60"/>
    <w:rsid w:val="00A3153C"/>
    <w:rsid w:val="00A33338"/>
    <w:rsid w:val="00A33AAC"/>
    <w:rsid w:val="00A33BCD"/>
    <w:rsid w:val="00A34016"/>
    <w:rsid w:val="00A3415B"/>
    <w:rsid w:val="00A370CF"/>
    <w:rsid w:val="00A37A33"/>
    <w:rsid w:val="00A41413"/>
    <w:rsid w:val="00A41EB6"/>
    <w:rsid w:val="00A42AE6"/>
    <w:rsid w:val="00A4375A"/>
    <w:rsid w:val="00A440FA"/>
    <w:rsid w:val="00A447AC"/>
    <w:rsid w:val="00A44998"/>
    <w:rsid w:val="00A47A6A"/>
    <w:rsid w:val="00A5080E"/>
    <w:rsid w:val="00A50841"/>
    <w:rsid w:val="00A51AF5"/>
    <w:rsid w:val="00A51DC0"/>
    <w:rsid w:val="00A51FC9"/>
    <w:rsid w:val="00A529FB"/>
    <w:rsid w:val="00A52BC6"/>
    <w:rsid w:val="00A531CE"/>
    <w:rsid w:val="00A533AB"/>
    <w:rsid w:val="00A559F6"/>
    <w:rsid w:val="00A56956"/>
    <w:rsid w:val="00A64B99"/>
    <w:rsid w:val="00A6616D"/>
    <w:rsid w:val="00A66AE3"/>
    <w:rsid w:val="00A67CB5"/>
    <w:rsid w:val="00A71B90"/>
    <w:rsid w:val="00A722A6"/>
    <w:rsid w:val="00A722FC"/>
    <w:rsid w:val="00A72DC0"/>
    <w:rsid w:val="00A73CE8"/>
    <w:rsid w:val="00A7690C"/>
    <w:rsid w:val="00A7788B"/>
    <w:rsid w:val="00A779B6"/>
    <w:rsid w:val="00A80995"/>
    <w:rsid w:val="00A813D0"/>
    <w:rsid w:val="00A82072"/>
    <w:rsid w:val="00A82D23"/>
    <w:rsid w:val="00A82F71"/>
    <w:rsid w:val="00A85EC9"/>
    <w:rsid w:val="00A90431"/>
    <w:rsid w:val="00A90948"/>
    <w:rsid w:val="00A92C57"/>
    <w:rsid w:val="00A92CC2"/>
    <w:rsid w:val="00A93382"/>
    <w:rsid w:val="00A93C26"/>
    <w:rsid w:val="00A9487B"/>
    <w:rsid w:val="00A94F63"/>
    <w:rsid w:val="00A957C5"/>
    <w:rsid w:val="00A979FD"/>
    <w:rsid w:val="00AA0D54"/>
    <w:rsid w:val="00AA6132"/>
    <w:rsid w:val="00AA64F0"/>
    <w:rsid w:val="00AA69BD"/>
    <w:rsid w:val="00AB1367"/>
    <w:rsid w:val="00AB1C53"/>
    <w:rsid w:val="00AB3A6E"/>
    <w:rsid w:val="00AB3EA1"/>
    <w:rsid w:val="00AB683C"/>
    <w:rsid w:val="00AB7D6D"/>
    <w:rsid w:val="00AC0345"/>
    <w:rsid w:val="00AC03FE"/>
    <w:rsid w:val="00AC16EE"/>
    <w:rsid w:val="00AC3E23"/>
    <w:rsid w:val="00AC3E77"/>
    <w:rsid w:val="00AC44D5"/>
    <w:rsid w:val="00AC4F4B"/>
    <w:rsid w:val="00AC7D85"/>
    <w:rsid w:val="00AC7DD7"/>
    <w:rsid w:val="00AD1F9F"/>
    <w:rsid w:val="00AD3675"/>
    <w:rsid w:val="00AD37D4"/>
    <w:rsid w:val="00AD3CD4"/>
    <w:rsid w:val="00AD3D42"/>
    <w:rsid w:val="00AD41A6"/>
    <w:rsid w:val="00AD4FBE"/>
    <w:rsid w:val="00AD5EF2"/>
    <w:rsid w:val="00AE0AE8"/>
    <w:rsid w:val="00AE1001"/>
    <w:rsid w:val="00AE1976"/>
    <w:rsid w:val="00AE3A45"/>
    <w:rsid w:val="00AE3E01"/>
    <w:rsid w:val="00AE5175"/>
    <w:rsid w:val="00AE5352"/>
    <w:rsid w:val="00AE6E57"/>
    <w:rsid w:val="00AE6F09"/>
    <w:rsid w:val="00AF404D"/>
    <w:rsid w:val="00AF4702"/>
    <w:rsid w:val="00AF5047"/>
    <w:rsid w:val="00AF517D"/>
    <w:rsid w:val="00AF7A28"/>
    <w:rsid w:val="00AF7F06"/>
    <w:rsid w:val="00B002CD"/>
    <w:rsid w:val="00B006B9"/>
    <w:rsid w:val="00B012EA"/>
    <w:rsid w:val="00B025C0"/>
    <w:rsid w:val="00B045EA"/>
    <w:rsid w:val="00B04A4C"/>
    <w:rsid w:val="00B04E1D"/>
    <w:rsid w:val="00B05E46"/>
    <w:rsid w:val="00B065D6"/>
    <w:rsid w:val="00B07B84"/>
    <w:rsid w:val="00B115EA"/>
    <w:rsid w:val="00B11A0F"/>
    <w:rsid w:val="00B12420"/>
    <w:rsid w:val="00B131DB"/>
    <w:rsid w:val="00B13E49"/>
    <w:rsid w:val="00B13E75"/>
    <w:rsid w:val="00B14738"/>
    <w:rsid w:val="00B1492D"/>
    <w:rsid w:val="00B16E79"/>
    <w:rsid w:val="00B16F05"/>
    <w:rsid w:val="00B17BA7"/>
    <w:rsid w:val="00B20DCE"/>
    <w:rsid w:val="00B21812"/>
    <w:rsid w:val="00B23F87"/>
    <w:rsid w:val="00B24A30"/>
    <w:rsid w:val="00B24E2F"/>
    <w:rsid w:val="00B2514D"/>
    <w:rsid w:val="00B26133"/>
    <w:rsid w:val="00B26706"/>
    <w:rsid w:val="00B26FB5"/>
    <w:rsid w:val="00B27005"/>
    <w:rsid w:val="00B272EA"/>
    <w:rsid w:val="00B273B7"/>
    <w:rsid w:val="00B27B66"/>
    <w:rsid w:val="00B31144"/>
    <w:rsid w:val="00B318E8"/>
    <w:rsid w:val="00B31F92"/>
    <w:rsid w:val="00B321F6"/>
    <w:rsid w:val="00B34810"/>
    <w:rsid w:val="00B3524C"/>
    <w:rsid w:val="00B36127"/>
    <w:rsid w:val="00B3641B"/>
    <w:rsid w:val="00B41D21"/>
    <w:rsid w:val="00B439E1"/>
    <w:rsid w:val="00B45C4C"/>
    <w:rsid w:val="00B45FC1"/>
    <w:rsid w:val="00B52CD2"/>
    <w:rsid w:val="00B52F84"/>
    <w:rsid w:val="00B537B9"/>
    <w:rsid w:val="00B5407D"/>
    <w:rsid w:val="00B55271"/>
    <w:rsid w:val="00B5556D"/>
    <w:rsid w:val="00B56203"/>
    <w:rsid w:val="00B57896"/>
    <w:rsid w:val="00B57A38"/>
    <w:rsid w:val="00B612A5"/>
    <w:rsid w:val="00B61BA3"/>
    <w:rsid w:val="00B61CB9"/>
    <w:rsid w:val="00B61DC2"/>
    <w:rsid w:val="00B62111"/>
    <w:rsid w:val="00B6231A"/>
    <w:rsid w:val="00B62AEB"/>
    <w:rsid w:val="00B64A00"/>
    <w:rsid w:val="00B65150"/>
    <w:rsid w:val="00B65CBA"/>
    <w:rsid w:val="00B67291"/>
    <w:rsid w:val="00B706FB"/>
    <w:rsid w:val="00B719FD"/>
    <w:rsid w:val="00B724FD"/>
    <w:rsid w:val="00B726FD"/>
    <w:rsid w:val="00B753E9"/>
    <w:rsid w:val="00B754CA"/>
    <w:rsid w:val="00B80FA6"/>
    <w:rsid w:val="00B81A25"/>
    <w:rsid w:val="00B83592"/>
    <w:rsid w:val="00B8416C"/>
    <w:rsid w:val="00B84BAA"/>
    <w:rsid w:val="00B8579D"/>
    <w:rsid w:val="00B864E6"/>
    <w:rsid w:val="00B87C20"/>
    <w:rsid w:val="00B91616"/>
    <w:rsid w:val="00B94CAE"/>
    <w:rsid w:val="00B96BC6"/>
    <w:rsid w:val="00B97768"/>
    <w:rsid w:val="00B97B81"/>
    <w:rsid w:val="00BA03B7"/>
    <w:rsid w:val="00BA0805"/>
    <w:rsid w:val="00BA1E0E"/>
    <w:rsid w:val="00BA2227"/>
    <w:rsid w:val="00BA2880"/>
    <w:rsid w:val="00BA2A1C"/>
    <w:rsid w:val="00BA4F05"/>
    <w:rsid w:val="00BA552C"/>
    <w:rsid w:val="00BA647D"/>
    <w:rsid w:val="00BA7422"/>
    <w:rsid w:val="00BA78F2"/>
    <w:rsid w:val="00BB44B8"/>
    <w:rsid w:val="00BB602C"/>
    <w:rsid w:val="00BB62BA"/>
    <w:rsid w:val="00BB6857"/>
    <w:rsid w:val="00BB7DF2"/>
    <w:rsid w:val="00BC02D1"/>
    <w:rsid w:val="00BC0C21"/>
    <w:rsid w:val="00BC1AFE"/>
    <w:rsid w:val="00BC1E8B"/>
    <w:rsid w:val="00BC267F"/>
    <w:rsid w:val="00BC3028"/>
    <w:rsid w:val="00BD0A03"/>
    <w:rsid w:val="00BD2053"/>
    <w:rsid w:val="00BD2A08"/>
    <w:rsid w:val="00BD2EFF"/>
    <w:rsid w:val="00BD5BC3"/>
    <w:rsid w:val="00BD5C2D"/>
    <w:rsid w:val="00BD7F52"/>
    <w:rsid w:val="00BE1ADD"/>
    <w:rsid w:val="00BE39BF"/>
    <w:rsid w:val="00BE496F"/>
    <w:rsid w:val="00BE5420"/>
    <w:rsid w:val="00BE694E"/>
    <w:rsid w:val="00BE7396"/>
    <w:rsid w:val="00BF00BD"/>
    <w:rsid w:val="00BF0FF1"/>
    <w:rsid w:val="00BF1713"/>
    <w:rsid w:val="00BF49D1"/>
    <w:rsid w:val="00BF530C"/>
    <w:rsid w:val="00BF5A8C"/>
    <w:rsid w:val="00C010E1"/>
    <w:rsid w:val="00C015B0"/>
    <w:rsid w:val="00C03D46"/>
    <w:rsid w:val="00C056D0"/>
    <w:rsid w:val="00C05ACD"/>
    <w:rsid w:val="00C0624A"/>
    <w:rsid w:val="00C07093"/>
    <w:rsid w:val="00C07963"/>
    <w:rsid w:val="00C120D8"/>
    <w:rsid w:val="00C12309"/>
    <w:rsid w:val="00C12705"/>
    <w:rsid w:val="00C1447E"/>
    <w:rsid w:val="00C15634"/>
    <w:rsid w:val="00C16169"/>
    <w:rsid w:val="00C16902"/>
    <w:rsid w:val="00C1745F"/>
    <w:rsid w:val="00C17DE5"/>
    <w:rsid w:val="00C200D6"/>
    <w:rsid w:val="00C20DD2"/>
    <w:rsid w:val="00C21A6A"/>
    <w:rsid w:val="00C21E0F"/>
    <w:rsid w:val="00C2207F"/>
    <w:rsid w:val="00C220D8"/>
    <w:rsid w:val="00C224E3"/>
    <w:rsid w:val="00C22FEA"/>
    <w:rsid w:val="00C24F3A"/>
    <w:rsid w:val="00C24FAD"/>
    <w:rsid w:val="00C262C5"/>
    <w:rsid w:val="00C269DF"/>
    <w:rsid w:val="00C3050B"/>
    <w:rsid w:val="00C30A91"/>
    <w:rsid w:val="00C33DBE"/>
    <w:rsid w:val="00C34179"/>
    <w:rsid w:val="00C3470E"/>
    <w:rsid w:val="00C34FE9"/>
    <w:rsid w:val="00C40B91"/>
    <w:rsid w:val="00C40F88"/>
    <w:rsid w:val="00C42546"/>
    <w:rsid w:val="00C4365D"/>
    <w:rsid w:val="00C43F8A"/>
    <w:rsid w:val="00C44384"/>
    <w:rsid w:val="00C4621F"/>
    <w:rsid w:val="00C462CA"/>
    <w:rsid w:val="00C4682B"/>
    <w:rsid w:val="00C50B5F"/>
    <w:rsid w:val="00C50EB2"/>
    <w:rsid w:val="00C524C5"/>
    <w:rsid w:val="00C53C89"/>
    <w:rsid w:val="00C55887"/>
    <w:rsid w:val="00C56017"/>
    <w:rsid w:val="00C5780C"/>
    <w:rsid w:val="00C57F18"/>
    <w:rsid w:val="00C60A67"/>
    <w:rsid w:val="00C630F2"/>
    <w:rsid w:val="00C63AA5"/>
    <w:rsid w:val="00C63B08"/>
    <w:rsid w:val="00C6502F"/>
    <w:rsid w:val="00C655D8"/>
    <w:rsid w:val="00C67213"/>
    <w:rsid w:val="00C67982"/>
    <w:rsid w:val="00C70D75"/>
    <w:rsid w:val="00C711FD"/>
    <w:rsid w:val="00C7153B"/>
    <w:rsid w:val="00C726A6"/>
    <w:rsid w:val="00C72C78"/>
    <w:rsid w:val="00C74D5B"/>
    <w:rsid w:val="00C75F22"/>
    <w:rsid w:val="00C77231"/>
    <w:rsid w:val="00C77A86"/>
    <w:rsid w:val="00C80466"/>
    <w:rsid w:val="00C80555"/>
    <w:rsid w:val="00C813DB"/>
    <w:rsid w:val="00C81801"/>
    <w:rsid w:val="00C81D19"/>
    <w:rsid w:val="00C82399"/>
    <w:rsid w:val="00C82F47"/>
    <w:rsid w:val="00C831AC"/>
    <w:rsid w:val="00C84958"/>
    <w:rsid w:val="00C870E5"/>
    <w:rsid w:val="00C87BD2"/>
    <w:rsid w:val="00C923EE"/>
    <w:rsid w:val="00C926D7"/>
    <w:rsid w:val="00C9343A"/>
    <w:rsid w:val="00C95EB7"/>
    <w:rsid w:val="00C96CC1"/>
    <w:rsid w:val="00CA1741"/>
    <w:rsid w:val="00CA19D2"/>
    <w:rsid w:val="00CA7C34"/>
    <w:rsid w:val="00CA7F4C"/>
    <w:rsid w:val="00CB021E"/>
    <w:rsid w:val="00CB093B"/>
    <w:rsid w:val="00CB2722"/>
    <w:rsid w:val="00CB3316"/>
    <w:rsid w:val="00CB4DB9"/>
    <w:rsid w:val="00CB5B0A"/>
    <w:rsid w:val="00CB5D40"/>
    <w:rsid w:val="00CB6E77"/>
    <w:rsid w:val="00CB7B6C"/>
    <w:rsid w:val="00CC11FD"/>
    <w:rsid w:val="00CC12BD"/>
    <w:rsid w:val="00CC2558"/>
    <w:rsid w:val="00CC41F4"/>
    <w:rsid w:val="00CC4241"/>
    <w:rsid w:val="00CC4B60"/>
    <w:rsid w:val="00CC7BD8"/>
    <w:rsid w:val="00CD130E"/>
    <w:rsid w:val="00CD13F0"/>
    <w:rsid w:val="00CD3696"/>
    <w:rsid w:val="00CD401F"/>
    <w:rsid w:val="00CD5553"/>
    <w:rsid w:val="00CD68BB"/>
    <w:rsid w:val="00CD6BAA"/>
    <w:rsid w:val="00CD6F63"/>
    <w:rsid w:val="00CD77B3"/>
    <w:rsid w:val="00CD7844"/>
    <w:rsid w:val="00CE057E"/>
    <w:rsid w:val="00CE12B9"/>
    <w:rsid w:val="00CE13B0"/>
    <w:rsid w:val="00CE3CE0"/>
    <w:rsid w:val="00CE4112"/>
    <w:rsid w:val="00CE64D9"/>
    <w:rsid w:val="00CE74C8"/>
    <w:rsid w:val="00CE767A"/>
    <w:rsid w:val="00CF0EF4"/>
    <w:rsid w:val="00CF1A5C"/>
    <w:rsid w:val="00CF2858"/>
    <w:rsid w:val="00CF2937"/>
    <w:rsid w:val="00CF4360"/>
    <w:rsid w:val="00CF4838"/>
    <w:rsid w:val="00CF72E8"/>
    <w:rsid w:val="00CF7547"/>
    <w:rsid w:val="00CF7732"/>
    <w:rsid w:val="00D0040F"/>
    <w:rsid w:val="00D01CBB"/>
    <w:rsid w:val="00D03FBC"/>
    <w:rsid w:val="00D041AC"/>
    <w:rsid w:val="00D05176"/>
    <w:rsid w:val="00D0598B"/>
    <w:rsid w:val="00D05ADA"/>
    <w:rsid w:val="00D05DD1"/>
    <w:rsid w:val="00D06D16"/>
    <w:rsid w:val="00D1279A"/>
    <w:rsid w:val="00D15A9F"/>
    <w:rsid w:val="00D165C8"/>
    <w:rsid w:val="00D2037C"/>
    <w:rsid w:val="00D207E3"/>
    <w:rsid w:val="00D20AE3"/>
    <w:rsid w:val="00D21D45"/>
    <w:rsid w:val="00D22638"/>
    <w:rsid w:val="00D229C8"/>
    <w:rsid w:val="00D22DCB"/>
    <w:rsid w:val="00D2468B"/>
    <w:rsid w:val="00D24CA0"/>
    <w:rsid w:val="00D3006E"/>
    <w:rsid w:val="00D30477"/>
    <w:rsid w:val="00D309E8"/>
    <w:rsid w:val="00D3106D"/>
    <w:rsid w:val="00D33883"/>
    <w:rsid w:val="00D341D7"/>
    <w:rsid w:val="00D34315"/>
    <w:rsid w:val="00D34B42"/>
    <w:rsid w:val="00D34C60"/>
    <w:rsid w:val="00D34D61"/>
    <w:rsid w:val="00D352BC"/>
    <w:rsid w:val="00D411E7"/>
    <w:rsid w:val="00D43283"/>
    <w:rsid w:val="00D46002"/>
    <w:rsid w:val="00D46A2D"/>
    <w:rsid w:val="00D46B60"/>
    <w:rsid w:val="00D46C7D"/>
    <w:rsid w:val="00D47457"/>
    <w:rsid w:val="00D5106F"/>
    <w:rsid w:val="00D52792"/>
    <w:rsid w:val="00D53DBC"/>
    <w:rsid w:val="00D5460A"/>
    <w:rsid w:val="00D61EF5"/>
    <w:rsid w:val="00D63461"/>
    <w:rsid w:val="00D6382D"/>
    <w:rsid w:val="00D64AA9"/>
    <w:rsid w:val="00D65E47"/>
    <w:rsid w:val="00D65E9C"/>
    <w:rsid w:val="00D6762A"/>
    <w:rsid w:val="00D67685"/>
    <w:rsid w:val="00D678B7"/>
    <w:rsid w:val="00D71742"/>
    <w:rsid w:val="00D72626"/>
    <w:rsid w:val="00D72BC8"/>
    <w:rsid w:val="00D73C2B"/>
    <w:rsid w:val="00D74E3B"/>
    <w:rsid w:val="00D74FBB"/>
    <w:rsid w:val="00D75826"/>
    <w:rsid w:val="00D76007"/>
    <w:rsid w:val="00D77854"/>
    <w:rsid w:val="00D80841"/>
    <w:rsid w:val="00D82502"/>
    <w:rsid w:val="00D8268C"/>
    <w:rsid w:val="00D8394E"/>
    <w:rsid w:val="00D842D3"/>
    <w:rsid w:val="00D842F7"/>
    <w:rsid w:val="00D8660A"/>
    <w:rsid w:val="00D86CD4"/>
    <w:rsid w:val="00D87A5C"/>
    <w:rsid w:val="00D907EE"/>
    <w:rsid w:val="00D90D04"/>
    <w:rsid w:val="00D96D35"/>
    <w:rsid w:val="00D9709E"/>
    <w:rsid w:val="00D972B0"/>
    <w:rsid w:val="00DA1702"/>
    <w:rsid w:val="00DA21C6"/>
    <w:rsid w:val="00DA3223"/>
    <w:rsid w:val="00DA3940"/>
    <w:rsid w:val="00DA3B6C"/>
    <w:rsid w:val="00DA458A"/>
    <w:rsid w:val="00DA7808"/>
    <w:rsid w:val="00DA7F0D"/>
    <w:rsid w:val="00DB1936"/>
    <w:rsid w:val="00DB1F3E"/>
    <w:rsid w:val="00DB2F64"/>
    <w:rsid w:val="00DB4995"/>
    <w:rsid w:val="00DB794F"/>
    <w:rsid w:val="00DB7C75"/>
    <w:rsid w:val="00DC027C"/>
    <w:rsid w:val="00DC1500"/>
    <w:rsid w:val="00DC1E31"/>
    <w:rsid w:val="00DC238F"/>
    <w:rsid w:val="00DC241D"/>
    <w:rsid w:val="00DC337A"/>
    <w:rsid w:val="00DC348B"/>
    <w:rsid w:val="00DC373C"/>
    <w:rsid w:val="00DC4293"/>
    <w:rsid w:val="00DC4730"/>
    <w:rsid w:val="00DC600C"/>
    <w:rsid w:val="00DC6B6A"/>
    <w:rsid w:val="00DC6B9F"/>
    <w:rsid w:val="00DC7C94"/>
    <w:rsid w:val="00DC7EA5"/>
    <w:rsid w:val="00DD0845"/>
    <w:rsid w:val="00DD0AD4"/>
    <w:rsid w:val="00DD19BF"/>
    <w:rsid w:val="00DD24AD"/>
    <w:rsid w:val="00DD2673"/>
    <w:rsid w:val="00DD3FDC"/>
    <w:rsid w:val="00DD6380"/>
    <w:rsid w:val="00DD63F8"/>
    <w:rsid w:val="00DD70AE"/>
    <w:rsid w:val="00DE0089"/>
    <w:rsid w:val="00DE0656"/>
    <w:rsid w:val="00DE2C9A"/>
    <w:rsid w:val="00DE2EF6"/>
    <w:rsid w:val="00DE7295"/>
    <w:rsid w:val="00DF0479"/>
    <w:rsid w:val="00DF103B"/>
    <w:rsid w:val="00DF128D"/>
    <w:rsid w:val="00DF18DC"/>
    <w:rsid w:val="00DF24B1"/>
    <w:rsid w:val="00DF314A"/>
    <w:rsid w:val="00DF427C"/>
    <w:rsid w:val="00DF59CE"/>
    <w:rsid w:val="00DF5D99"/>
    <w:rsid w:val="00DF5EF5"/>
    <w:rsid w:val="00DF6657"/>
    <w:rsid w:val="00DF6A52"/>
    <w:rsid w:val="00DF6C64"/>
    <w:rsid w:val="00DF7913"/>
    <w:rsid w:val="00DF7C8B"/>
    <w:rsid w:val="00E01E03"/>
    <w:rsid w:val="00E02F5C"/>
    <w:rsid w:val="00E03A27"/>
    <w:rsid w:val="00E05292"/>
    <w:rsid w:val="00E066B3"/>
    <w:rsid w:val="00E069E7"/>
    <w:rsid w:val="00E070F4"/>
    <w:rsid w:val="00E11ECD"/>
    <w:rsid w:val="00E12054"/>
    <w:rsid w:val="00E136BC"/>
    <w:rsid w:val="00E14B43"/>
    <w:rsid w:val="00E1675F"/>
    <w:rsid w:val="00E171C0"/>
    <w:rsid w:val="00E2337A"/>
    <w:rsid w:val="00E24473"/>
    <w:rsid w:val="00E2467D"/>
    <w:rsid w:val="00E25B7D"/>
    <w:rsid w:val="00E264DC"/>
    <w:rsid w:val="00E271C1"/>
    <w:rsid w:val="00E27DBC"/>
    <w:rsid w:val="00E30136"/>
    <w:rsid w:val="00E3031E"/>
    <w:rsid w:val="00E31733"/>
    <w:rsid w:val="00E32CB8"/>
    <w:rsid w:val="00E35288"/>
    <w:rsid w:val="00E35D1C"/>
    <w:rsid w:val="00E3762C"/>
    <w:rsid w:val="00E37F9D"/>
    <w:rsid w:val="00E40093"/>
    <w:rsid w:val="00E404F7"/>
    <w:rsid w:val="00E41DD0"/>
    <w:rsid w:val="00E42200"/>
    <w:rsid w:val="00E424C2"/>
    <w:rsid w:val="00E43803"/>
    <w:rsid w:val="00E4386B"/>
    <w:rsid w:val="00E43D6F"/>
    <w:rsid w:val="00E4686F"/>
    <w:rsid w:val="00E51EE7"/>
    <w:rsid w:val="00E5253B"/>
    <w:rsid w:val="00E53D3E"/>
    <w:rsid w:val="00E55573"/>
    <w:rsid w:val="00E55AF7"/>
    <w:rsid w:val="00E55B0B"/>
    <w:rsid w:val="00E55CFA"/>
    <w:rsid w:val="00E57881"/>
    <w:rsid w:val="00E61058"/>
    <w:rsid w:val="00E61CE9"/>
    <w:rsid w:val="00E62639"/>
    <w:rsid w:val="00E63397"/>
    <w:rsid w:val="00E636A6"/>
    <w:rsid w:val="00E639CD"/>
    <w:rsid w:val="00E6416B"/>
    <w:rsid w:val="00E64A5E"/>
    <w:rsid w:val="00E653C0"/>
    <w:rsid w:val="00E654B2"/>
    <w:rsid w:val="00E66804"/>
    <w:rsid w:val="00E6744E"/>
    <w:rsid w:val="00E71E49"/>
    <w:rsid w:val="00E71FA1"/>
    <w:rsid w:val="00E750D9"/>
    <w:rsid w:val="00E768B7"/>
    <w:rsid w:val="00E76A20"/>
    <w:rsid w:val="00E77D8F"/>
    <w:rsid w:val="00E80EC3"/>
    <w:rsid w:val="00E8111D"/>
    <w:rsid w:val="00E817DE"/>
    <w:rsid w:val="00E81A26"/>
    <w:rsid w:val="00E86DC1"/>
    <w:rsid w:val="00E904C8"/>
    <w:rsid w:val="00E90B8F"/>
    <w:rsid w:val="00E94824"/>
    <w:rsid w:val="00E94F5C"/>
    <w:rsid w:val="00E95BD7"/>
    <w:rsid w:val="00E9654D"/>
    <w:rsid w:val="00E969A6"/>
    <w:rsid w:val="00E97388"/>
    <w:rsid w:val="00E97602"/>
    <w:rsid w:val="00E9779F"/>
    <w:rsid w:val="00EA25CD"/>
    <w:rsid w:val="00EA5541"/>
    <w:rsid w:val="00EA556D"/>
    <w:rsid w:val="00EA630F"/>
    <w:rsid w:val="00EA6F0F"/>
    <w:rsid w:val="00EB0AA0"/>
    <w:rsid w:val="00EB0B12"/>
    <w:rsid w:val="00EB1B64"/>
    <w:rsid w:val="00EB2E26"/>
    <w:rsid w:val="00EB34C0"/>
    <w:rsid w:val="00EB457F"/>
    <w:rsid w:val="00EB45CC"/>
    <w:rsid w:val="00EB58A9"/>
    <w:rsid w:val="00EC1C0F"/>
    <w:rsid w:val="00EC27F7"/>
    <w:rsid w:val="00EC3354"/>
    <w:rsid w:val="00EC62BF"/>
    <w:rsid w:val="00EC6309"/>
    <w:rsid w:val="00EC6DA8"/>
    <w:rsid w:val="00EC7105"/>
    <w:rsid w:val="00EC7244"/>
    <w:rsid w:val="00EC7B9C"/>
    <w:rsid w:val="00ED0A9F"/>
    <w:rsid w:val="00ED2EE1"/>
    <w:rsid w:val="00ED3279"/>
    <w:rsid w:val="00ED477E"/>
    <w:rsid w:val="00ED4C88"/>
    <w:rsid w:val="00ED5566"/>
    <w:rsid w:val="00ED5B6E"/>
    <w:rsid w:val="00ED6659"/>
    <w:rsid w:val="00ED7E6F"/>
    <w:rsid w:val="00ED7F1E"/>
    <w:rsid w:val="00EE0FF0"/>
    <w:rsid w:val="00EE2157"/>
    <w:rsid w:val="00EE2BE7"/>
    <w:rsid w:val="00EE2CDD"/>
    <w:rsid w:val="00EE3764"/>
    <w:rsid w:val="00EE5D97"/>
    <w:rsid w:val="00EE660C"/>
    <w:rsid w:val="00EE6B41"/>
    <w:rsid w:val="00EF221A"/>
    <w:rsid w:val="00EF296D"/>
    <w:rsid w:val="00EF42E1"/>
    <w:rsid w:val="00EF526B"/>
    <w:rsid w:val="00EF5947"/>
    <w:rsid w:val="00EF75A6"/>
    <w:rsid w:val="00EF7C59"/>
    <w:rsid w:val="00F023BF"/>
    <w:rsid w:val="00F02511"/>
    <w:rsid w:val="00F03FFA"/>
    <w:rsid w:val="00F0471C"/>
    <w:rsid w:val="00F04AF0"/>
    <w:rsid w:val="00F05990"/>
    <w:rsid w:val="00F06133"/>
    <w:rsid w:val="00F06570"/>
    <w:rsid w:val="00F105DB"/>
    <w:rsid w:val="00F10FB2"/>
    <w:rsid w:val="00F11193"/>
    <w:rsid w:val="00F12391"/>
    <w:rsid w:val="00F1305B"/>
    <w:rsid w:val="00F13AE0"/>
    <w:rsid w:val="00F148BD"/>
    <w:rsid w:val="00F14EAD"/>
    <w:rsid w:val="00F16782"/>
    <w:rsid w:val="00F16AA0"/>
    <w:rsid w:val="00F177C0"/>
    <w:rsid w:val="00F1781C"/>
    <w:rsid w:val="00F2033E"/>
    <w:rsid w:val="00F215E5"/>
    <w:rsid w:val="00F228D2"/>
    <w:rsid w:val="00F23E11"/>
    <w:rsid w:val="00F241E2"/>
    <w:rsid w:val="00F26141"/>
    <w:rsid w:val="00F26F4A"/>
    <w:rsid w:val="00F274BC"/>
    <w:rsid w:val="00F300EC"/>
    <w:rsid w:val="00F307D4"/>
    <w:rsid w:val="00F31710"/>
    <w:rsid w:val="00F33989"/>
    <w:rsid w:val="00F345EE"/>
    <w:rsid w:val="00F350D6"/>
    <w:rsid w:val="00F36740"/>
    <w:rsid w:val="00F36F11"/>
    <w:rsid w:val="00F37628"/>
    <w:rsid w:val="00F37A59"/>
    <w:rsid w:val="00F4129A"/>
    <w:rsid w:val="00F416CC"/>
    <w:rsid w:val="00F42542"/>
    <w:rsid w:val="00F42CDF"/>
    <w:rsid w:val="00F43178"/>
    <w:rsid w:val="00F44DAE"/>
    <w:rsid w:val="00F45248"/>
    <w:rsid w:val="00F45F31"/>
    <w:rsid w:val="00F47234"/>
    <w:rsid w:val="00F472E8"/>
    <w:rsid w:val="00F510D4"/>
    <w:rsid w:val="00F5121F"/>
    <w:rsid w:val="00F51316"/>
    <w:rsid w:val="00F51791"/>
    <w:rsid w:val="00F52118"/>
    <w:rsid w:val="00F522F5"/>
    <w:rsid w:val="00F52D00"/>
    <w:rsid w:val="00F52F6E"/>
    <w:rsid w:val="00F53980"/>
    <w:rsid w:val="00F53D70"/>
    <w:rsid w:val="00F548CF"/>
    <w:rsid w:val="00F55CD4"/>
    <w:rsid w:val="00F5762A"/>
    <w:rsid w:val="00F60239"/>
    <w:rsid w:val="00F607B9"/>
    <w:rsid w:val="00F613C2"/>
    <w:rsid w:val="00F6167D"/>
    <w:rsid w:val="00F626A7"/>
    <w:rsid w:val="00F63E7C"/>
    <w:rsid w:val="00F65493"/>
    <w:rsid w:val="00F65B2E"/>
    <w:rsid w:val="00F6665A"/>
    <w:rsid w:val="00F6712F"/>
    <w:rsid w:val="00F70FFE"/>
    <w:rsid w:val="00F723D2"/>
    <w:rsid w:val="00F7290D"/>
    <w:rsid w:val="00F747F9"/>
    <w:rsid w:val="00F76E9E"/>
    <w:rsid w:val="00F81449"/>
    <w:rsid w:val="00F81B2E"/>
    <w:rsid w:val="00F81ED1"/>
    <w:rsid w:val="00F81F3F"/>
    <w:rsid w:val="00F838E0"/>
    <w:rsid w:val="00F862B9"/>
    <w:rsid w:val="00F876D6"/>
    <w:rsid w:val="00F90F4D"/>
    <w:rsid w:val="00F9124C"/>
    <w:rsid w:val="00F91311"/>
    <w:rsid w:val="00F92D3F"/>
    <w:rsid w:val="00F9334F"/>
    <w:rsid w:val="00F933EA"/>
    <w:rsid w:val="00F94B2C"/>
    <w:rsid w:val="00F94C21"/>
    <w:rsid w:val="00F95429"/>
    <w:rsid w:val="00F96B9C"/>
    <w:rsid w:val="00F97112"/>
    <w:rsid w:val="00FA1A7D"/>
    <w:rsid w:val="00FA2006"/>
    <w:rsid w:val="00FA20E4"/>
    <w:rsid w:val="00FA2DE6"/>
    <w:rsid w:val="00FA5820"/>
    <w:rsid w:val="00FB0A74"/>
    <w:rsid w:val="00FB14D4"/>
    <w:rsid w:val="00FB1D75"/>
    <w:rsid w:val="00FB3163"/>
    <w:rsid w:val="00FB38C1"/>
    <w:rsid w:val="00FB3B9E"/>
    <w:rsid w:val="00FB3C26"/>
    <w:rsid w:val="00FB3D09"/>
    <w:rsid w:val="00FB4F82"/>
    <w:rsid w:val="00FB505A"/>
    <w:rsid w:val="00FB5B3D"/>
    <w:rsid w:val="00FB5F73"/>
    <w:rsid w:val="00FB6D37"/>
    <w:rsid w:val="00FC0976"/>
    <w:rsid w:val="00FC1F48"/>
    <w:rsid w:val="00FC2E00"/>
    <w:rsid w:val="00FC3233"/>
    <w:rsid w:val="00FC3921"/>
    <w:rsid w:val="00FC3A23"/>
    <w:rsid w:val="00FC5455"/>
    <w:rsid w:val="00FC5C5B"/>
    <w:rsid w:val="00FC6840"/>
    <w:rsid w:val="00FD0894"/>
    <w:rsid w:val="00FD0C77"/>
    <w:rsid w:val="00FD1E79"/>
    <w:rsid w:val="00FD2ACF"/>
    <w:rsid w:val="00FD42DC"/>
    <w:rsid w:val="00FD4FDA"/>
    <w:rsid w:val="00FD705C"/>
    <w:rsid w:val="00FD70A6"/>
    <w:rsid w:val="00FD747F"/>
    <w:rsid w:val="00FE0900"/>
    <w:rsid w:val="00FE16F6"/>
    <w:rsid w:val="00FE23E6"/>
    <w:rsid w:val="00FE2F67"/>
    <w:rsid w:val="00FE378A"/>
    <w:rsid w:val="00FE3DBC"/>
    <w:rsid w:val="00FE5B40"/>
    <w:rsid w:val="00FE61EC"/>
    <w:rsid w:val="00FE6731"/>
    <w:rsid w:val="00FE756A"/>
    <w:rsid w:val="00FE78F2"/>
    <w:rsid w:val="00FF02A5"/>
    <w:rsid w:val="00FF0A33"/>
    <w:rsid w:val="00FF1ABE"/>
    <w:rsid w:val="00FF42EC"/>
    <w:rsid w:val="00FF53CB"/>
    <w:rsid w:val="00FF5441"/>
    <w:rsid w:val="00FF58D2"/>
    <w:rsid w:val="00FF5AB1"/>
    <w:rsid w:val="00FF5C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B9"/>
    <w:rPr>
      <w:sz w:val="24"/>
      <w:szCs w:val="24"/>
    </w:rPr>
  </w:style>
  <w:style w:type="paragraph" w:styleId="Heading1">
    <w:name w:val="heading 1"/>
    <w:basedOn w:val="Normal"/>
    <w:next w:val="Normal"/>
    <w:link w:val="Heading1Char"/>
    <w:autoRedefine/>
    <w:uiPriority w:val="99"/>
    <w:qFormat/>
    <w:rsid w:val="00864933"/>
    <w:pPr>
      <w:keepNext/>
      <w:tabs>
        <w:tab w:val="left" w:pos="6270"/>
      </w:tabs>
      <w:spacing w:before="180" w:after="40"/>
      <w:ind w:firstLine="567"/>
      <w:jc w:val="both"/>
      <w:outlineLvl w:val="0"/>
    </w:pPr>
    <w:rPr>
      <w:rFonts w:cs="Arial"/>
      <w:b/>
      <w:bCs/>
      <w:kern w:val="32"/>
    </w:rPr>
  </w:style>
  <w:style w:type="paragraph" w:styleId="Heading2">
    <w:name w:val="heading 2"/>
    <w:basedOn w:val="Normal"/>
    <w:next w:val="Normal"/>
    <w:link w:val="Heading2Char"/>
    <w:uiPriority w:val="99"/>
    <w:qFormat/>
    <w:rsid w:val="0075007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607B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Indent">
    <w:name w:val="Body Text Indent"/>
    <w:aliases w:val="Надин стиль,Основной текст 1,Нумерованный список !!,Iniiaiie oaeno 1,Ioia?iaaiiue nienie !!,Iaaei noeeu"/>
    <w:basedOn w:val="Normal"/>
    <w:link w:val="BodyTextIndentChar"/>
    <w:uiPriority w:val="99"/>
    <w:rsid w:val="00F607B9"/>
    <w:pPr>
      <w:ind w:right="-766" w:firstLine="720"/>
      <w:jc w:val="both"/>
    </w:pPr>
    <w:rPr>
      <w:sz w:val="28"/>
      <w:szCs w:val="20"/>
    </w:rPr>
  </w:style>
  <w:style w:type="character" w:customStyle="1" w:styleId="BodyTextIndentChar">
    <w:name w:val="Body Text Indent Char"/>
    <w:aliases w:val="Надин стиль Char,Основной текст 1 Char,Нумерованный список !! Char,Iniiaiie oaeno 1 Char,Ioia?iaaiiue nienie !! Char,Iaaei noeeu Char"/>
    <w:basedOn w:val="DefaultParagraphFont"/>
    <w:link w:val="BodyTextIndent"/>
    <w:uiPriority w:val="99"/>
    <w:semiHidden/>
    <w:locked/>
    <w:rPr>
      <w:rFonts w:cs="Times New Roman"/>
      <w:sz w:val="24"/>
      <w:szCs w:val="24"/>
    </w:rPr>
  </w:style>
  <w:style w:type="paragraph" w:styleId="BodyText2">
    <w:name w:val="Body Text 2"/>
    <w:basedOn w:val="Normal"/>
    <w:link w:val="BodyText2Char"/>
    <w:uiPriority w:val="99"/>
    <w:rsid w:val="00F607B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rsid w:val="00F607B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aliases w:val="Основной текст1,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Знак Знак Знак Знак"/>
    <w:basedOn w:val="Normal"/>
    <w:link w:val="BodyTextChar"/>
    <w:uiPriority w:val="99"/>
    <w:rsid w:val="00F607B9"/>
    <w:pPr>
      <w:spacing w:after="120"/>
    </w:pPr>
  </w:style>
  <w:style w:type="character" w:customStyle="1" w:styleId="BodyTextChar">
    <w:name w:val="Body Text Char"/>
    <w:aliases w:val="Основной текст1 Char,Основной текст Знак Знак Знак Знак Знак Знак Char,Основной текст Знак Знак Знак Знак Знак Знак Знак Знак Знак Char"/>
    <w:basedOn w:val="DefaultParagraphFont"/>
    <w:link w:val="BodyText"/>
    <w:uiPriority w:val="99"/>
    <w:locked/>
    <w:rsid w:val="00F607B9"/>
    <w:rPr>
      <w:rFonts w:cs="Times New Roman"/>
      <w:sz w:val="24"/>
      <w:szCs w:val="24"/>
      <w:lang w:val="ru-RU" w:eastAsia="ru-RU" w:bidi="ar-SA"/>
    </w:rPr>
  </w:style>
  <w:style w:type="paragraph" w:customStyle="1" w:styleId="ConsPlusNormal">
    <w:name w:val="ConsPlusNormal"/>
    <w:uiPriority w:val="99"/>
    <w:rsid w:val="00F607B9"/>
    <w:pPr>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F607B9"/>
    <w:pPr>
      <w:jc w:val="center"/>
    </w:pPr>
    <w:rPr>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ConsPlusTitle">
    <w:name w:val="ConsPlusTitle"/>
    <w:uiPriority w:val="99"/>
    <w:rsid w:val="00F607B9"/>
    <w:pPr>
      <w:widowControl w:val="0"/>
      <w:autoSpaceDE w:val="0"/>
      <w:autoSpaceDN w:val="0"/>
      <w:adjustRightInd w:val="0"/>
    </w:pPr>
    <w:rPr>
      <w:rFonts w:ascii="Arial" w:hAnsi="Arial" w:cs="Arial"/>
      <w:b/>
      <w:bCs/>
      <w:sz w:val="20"/>
      <w:szCs w:val="20"/>
    </w:rPr>
  </w:style>
  <w:style w:type="paragraph" w:styleId="Footer">
    <w:name w:val="footer"/>
    <w:basedOn w:val="Normal"/>
    <w:link w:val="FooterChar"/>
    <w:uiPriority w:val="99"/>
    <w:rsid w:val="00F607B9"/>
    <w:pPr>
      <w:tabs>
        <w:tab w:val="center" w:pos="4677"/>
        <w:tab w:val="right" w:pos="9355"/>
      </w:tabs>
    </w:pPr>
  </w:style>
  <w:style w:type="character" w:customStyle="1" w:styleId="FooterChar">
    <w:name w:val="Footer Char"/>
    <w:basedOn w:val="DefaultParagraphFont"/>
    <w:link w:val="Footer"/>
    <w:uiPriority w:val="99"/>
    <w:locked/>
    <w:rsid w:val="001069F7"/>
    <w:rPr>
      <w:rFonts w:cs="Times New Roman"/>
      <w:sz w:val="24"/>
      <w:szCs w:val="24"/>
    </w:rPr>
  </w:style>
  <w:style w:type="character" w:styleId="PageNumber">
    <w:name w:val="page number"/>
    <w:basedOn w:val="DefaultParagraphFont"/>
    <w:uiPriority w:val="99"/>
    <w:rsid w:val="00F607B9"/>
    <w:rPr>
      <w:rFonts w:cs="Times New Roman"/>
    </w:rPr>
  </w:style>
  <w:style w:type="paragraph" w:styleId="Caption">
    <w:name w:val="caption"/>
    <w:basedOn w:val="Normal"/>
    <w:uiPriority w:val="99"/>
    <w:qFormat/>
    <w:rsid w:val="00F607B9"/>
    <w:pPr>
      <w:ind w:firstLine="720"/>
      <w:jc w:val="center"/>
    </w:pPr>
    <w:rPr>
      <w:b/>
      <w:sz w:val="28"/>
      <w:szCs w:val="20"/>
    </w:rPr>
  </w:style>
  <w:style w:type="paragraph" w:customStyle="1" w:styleId="ConsNormal">
    <w:name w:val="ConsNormal"/>
    <w:uiPriority w:val="99"/>
    <w:rsid w:val="00F607B9"/>
    <w:pPr>
      <w:widowControl w:val="0"/>
      <w:ind w:firstLine="720"/>
    </w:pPr>
    <w:rPr>
      <w:rFonts w:ascii="Arial" w:hAnsi="Arial"/>
      <w:sz w:val="20"/>
      <w:szCs w:val="20"/>
    </w:rPr>
  </w:style>
  <w:style w:type="paragraph" w:styleId="Header">
    <w:name w:val="header"/>
    <w:basedOn w:val="Normal"/>
    <w:link w:val="HeaderChar"/>
    <w:uiPriority w:val="99"/>
    <w:rsid w:val="00F607B9"/>
    <w:pPr>
      <w:tabs>
        <w:tab w:val="center" w:pos="4677"/>
        <w:tab w:val="right" w:pos="9355"/>
      </w:tabs>
    </w:pPr>
  </w:style>
  <w:style w:type="character" w:customStyle="1" w:styleId="HeaderChar">
    <w:name w:val="Header Char"/>
    <w:basedOn w:val="DefaultParagraphFont"/>
    <w:link w:val="Header"/>
    <w:uiPriority w:val="99"/>
    <w:locked/>
    <w:rsid w:val="001069F7"/>
    <w:rPr>
      <w:rFonts w:cs="Times New Roman"/>
      <w:sz w:val="24"/>
      <w:szCs w:val="24"/>
    </w:rPr>
  </w:style>
  <w:style w:type="paragraph" w:styleId="NormalWeb">
    <w:name w:val="Normal (Web)"/>
    <w:basedOn w:val="Normal"/>
    <w:uiPriority w:val="99"/>
    <w:rsid w:val="00F607B9"/>
    <w:rPr>
      <w:rFonts w:ascii="Verdana" w:hAnsi="Verdana"/>
      <w:sz w:val="20"/>
      <w:szCs w:val="20"/>
    </w:rPr>
  </w:style>
  <w:style w:type="paragraph" w:customStyle="1" w:styleId="a">
    <w:name w:val="Знак"/>
    <w:basedOn w:val="Normal"/>
    <w:uiPriority w:val="99"/>
    <w:rsid w:val="00F607B9"/>
    <w:pPr>
      <w:spacing w:after="160" w:line="240" w:lineRule="exact"/>
    </w:pPr>
    <w:rPr>
      <w:rFonts w:ascii="Verdana" w:hAnsi="Verdana"/>
      <w:sz w:val="20"/>
      <w:szCs w:val="20"/>
      <w:lang w:val="en-US" w:eastAsia="en-US"/>
    </w:rPr>
  </w:style>
  <w:style w:type="character" w:styleId="Strong">
    <w:name w:val="Strong"/>
    <w:basedOn w:val="DefaultParagraphFont"/>
    <w:uiPriority w:val="99"/>
    <w:qFormat/>
    <w:rsid w:val="00F607B9"/>
    <w:rPr>
      <w:rFonts w:cs="Times New Roman"/>
      <w:b/>
      <w:bCs/>
    </w:rPr>
  </w:style>
  <w:style w:type="paragraph" w:customStyle="1" w:styleId="1">
    <w:name w:val="Знак1"/>
    <w:basedOn w:val="Normal"/>
    <w:uiPriority w:val="99"/>
    <w:rsid w:val="00F607B9"/>
    <w:pPr>
      <w:spacing w:after="160" w:line="240" w:lineRule="exact"/>
    </w:pPr>
    <w:rPr>
      <w:rFonts w:ascii="Verdana" w:hAnsi="Verdana"/>
      <w:sz w:val="20"/>
      <w:szCs w:val="20"/>
      <w:lang w:val="en-US" w:eastAsia="en-US"/>
    </w:rPr>
  </w:style>
  <w:style w:type="paragraph" w:customStyle="1" w:styleId="a0">
    <w:name w:val="Знак Знак Знак Знак Знак Знак Знак"/>
    <w:basedOn w:val="Normal"/>
    <w:autoRedefine/>
    <w:uiPriority w:val="99"/>
    <w:rsid w:val="00F607B9"/>
    <w:pPr>
      <w:spacing w:after="160" w:line="240" w:lineRule="exact"/>
    </w:pPr>
    <w:rPr>
      <w:rFonts w:ascii="Verdana" w:hAnsi="Verdana" w:cs="Verdana"/>
      <w:sz w:val="20"/>
      <w:szCs w:val="20"/>
      <w:lang w:val="en-US" w:eastAsia="en-US"/>
    </w:rPr>
  </w:style>
  <w:style w:type="paragraph" w:customStyle="1" w:styleId="10">
    <w:name w:val="Стиль1"/>
    <w:basedOn w:val="Normal"/>
    <w:autoRedefine/>
    <w:uiPriority w:val="99"/>
    <w:rsid w:val="00E55CFA"/>
    <w:pPr>
      <w:ind w:firstLine="720"/>
      <w:jc w:val="both"/>
    </w:pPr>
    <w:rPr>
      <w:spacing w:val="-4"/>
      <w:sz w:val="28"/>
      <w:szCs w:val="28"/>
    </w:rPr>
  </w:style>
  <w:style w:type="character" w:customStyle="1" w:styleId="a1">
    <w:name w:val="Основной текст Знак Знак Знак Знак Знак Знак Знак"/>
    <w:basedOn w:val="DefaultParagraphFont"/>
    <w:uiPriority w:val="99"/>
    <w:rsid w:val="003940BF"/>
    <w:rPr>
      <w:rFonts w:cs="Times New Roman"/>
      <w:sz w:val="24"/>
      <w:szCs w:val="24"/>
      <w:lang w:val="ru-RU" w:eastAsia="ru-RU" w:bidi="ar-SA"/>
    </w:rPr>
  </w:style>
  <w:style w:type="table" w:styleId="TableGrid">
    <w:name w:val="Table Grid"/>
    <w:basedOn w:val="TableNormal"/>
    <w:uiPriority w:val="99"/>
    <w:rsid w:val="005837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Название1"/>
    <w:basedOn w:val="Normal"/>
    <w:uiPriority w:val="99"/>
    <w:rsid w:val="00616B82"/>
    <w:pPr>
      <w:suppressAutoHyphens/>
      <w:ind w:right="-96" w:firstLine="567"/>
      <w:jc w:val="center"/>
    </w:pPr>
    <w:rPr>
      <w:rFonts w:cs="Calibri"/>
      <w:b/>
      <w:sz w:val="28"/>
      <w:szCs w:val="20"/>
      <w:lang w:eastAsia="ar-SA"/>
    </w:rPr>
  </w:style>
  <w:style w:type="paragraph" w:styleId="ListParagraph">
    <w:name w:val="List Paragraph"/>
    <w:basedOn w:val="Normal"/>
    <w:uiPriority w:val="99"/>
    <w:qFormat/>
    <w:rsid w:val="00544C04"/>
    <w:pPr>
      <w:ind w:left="720"/>
      <w:contextualSpacing/>
    </w:pPr>
  </w:style>
  <w:style w:type="character" w:styleId="LineNumber">
    <w:name w:val="line number"/>
    <w:basedOn w:val="DefaultParagraphFont"/>
    <w:uiPriority w:val="99"/>
    <w:semiHidden/>
    <w:rsid w:val="00AE0AE8"/>
    <w:rPr>
      <w:rFonts w:cs="Times New Roman"/>
    </w:rPr>
  </w:style>
  <w:style w:type="paragraph" w:styleId="BalloonText">
    <w:name w:val="Balloon Text"/>
    <w:basedOn w:val="Normal"/>
    <w:link w:val="BalloonTextChar"/>
    <w:uiPriority w:val="99"/>
    <w:semiHidden/>
    <w:rsid w:val="002B20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05D"/>
    <w:rPr>
      <w:rFonts w:ascii="Tahoma" w:hAnsi="Tahoma" w:cs="Tahoma"/>
      <w:sz w:val="16"/>
      <w:szCs w:val="16"/>
    </w:rPr>
  </w:style>
  <w:style w:type="paragraph" w:customStyle="1" w:styleId="Oaeno">
    <w:name w:val="Oaeno"/>
    <w:basedOn w:val="Normal"/>
    <w:uiPriority w:val="99"/>
    <w:rsid w:val="0064218D"/>
    <w:pPr>
      <w:widowControl w:val="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1045759062">
      <w:marLeft w:val="0"/>
      <w:marRight w:val="0"/>
      <w:marTop w:val="0"/>
      <w:marBottom w:val="0"/>
      <w:divBdr>
        <w:top w:val="none" w:sz="0" w:space="0" w:color="auto"/>
        <w:left w:val="none" w:sz="0" w:space="0" w:color="auto"/>
        <w:bottom w:val="none" w:sz="0" w:space="0" w:color="auto"/>
        <w:right w:val="none" w:sz="0" w:space="0" w:color="auto"/>
      </w:divBdr>
    </w:div>
    <w:div w:id="1045759063">
      <w:marLeft w:val="0"/>
      <w:marRight w:val="0"/>
      <w:marTop w:val="0"/>
      <w:marBottom w:val="0"/>
      <w:divBdr>
        <w:top w:val="none" w:sz="0" w:space="0" w:color="auto"/>
        <w:left w:val="none" w:sz="0" w:space="0" w:color="auto"/>
        <w:bottom w:val="none" w:sz="0" w:space="0" w:color="auto"/>
        <w:right w:val="none" w:sz="0" w:space="0" w:color="auto"/>
      </w:divBdr>
    </w:div>
    <w:div w:id="1045759064">
      <w:marLeft w:val="0"/>
      <w:marRight w:val="0"/>
      <w:marTop w:val="0"/>
      <w:marBottom w:val="0"/>
      <w:divBdr>
        <w:top w:val="none" w:sz="0" w:space="0" w:color="auto"/>
        <w:left w:val="none" w:sz="0" w:space="0" w:color="auto"/>
        <w:bottom w:val="none" w:sz="0" w:space="0" w:color="auto"/>
        <w:right w:val="none" w:sz="0" w:space="0" w:color="auto"/>
      </w:divBdr>
    </w:div>
    <w:div w:id="1045759065">
      <w:marLeft w:val="0"/>
      <w:marRight w:val="0"/>
      <w:marTop w:val="0"/>
      <w:marBottom w:val="0"/>
      <w:divBdr>
        <w:top w:val="none" w:sz="0" w:space="0" w:color="auto"/>
        <w:left w:val="none" w:sz="0" w:space="0" w:color="auto"/>
        <w:bottom w:val="none" w:sz="0" w:space="0" w:color="auto"/>
        <w:right w:val="none" w:sz="0" w:space="0" w:color="auto"/>
      </w:divBdr>
    </w:div>
    <w:div w:id="1045759066">
      <w:marLeft w:val="0"/>
      <w:marRight w:val="0"/>
      <w:marTop w:val="0"/>
      <w:marBottom w:val="0"/>
      <w:divBdr>
        <w:top w:val="none" w:sz="0" w:space="0" w:color="auto"/>
        <w:left w:val="none" w:sz="0" w:space="0" w:color="auto"/>
        <w:bottom w:val="none" w:sz="0" w:space="0" w:color="auto"/>
        <w:right w:val="none" w:sz="0" w:space="0" w:color="auto"/>
      </w:divBdr>
    </w:div>
    <w:div w:id="1045759067">
      <w:marLeft w:val="0"/>
      <w:marRight w:val="0"/>
      <w:marTop w:val="0"/>
      <w:marBottom w:val="0"/>
      <w:divBdr>
        <w:top w:val="none" w:sz="0" w:space="0" w:color="auto"/>
        <w:left w:val="none" w:sz="0" w:space="0" w:color="auto"/>
        <w:bottom w:val="none" w:sz="0" w:space="0" w:color="auto"/>
        <w:right w:val="none" w:sz="0" w:space="0" w:color="auto"/>
      </w:divBdr>
    </w:div>
    <w:div w:id="1045759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2080</TotalTime>
  <Pages>14</Pages>
  <Words>5975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99</cp:revision>
  <cp:lastPrinted>2015-04-30T06:23:00Z</cp:lastPrinted>
  <dcterms:created xsi:type="dcterms:W3CDTF">2013-05-14T03:10:00Z</dcterms:created>
  <dcterms:modified xsi:type="dcterms:W3CDTF">2015-05-12T08:13:00Z</dcterms:modified>
</cp:coreProperties>
</file>